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B3" w:rsidRDefault="000D750A" w:rsidP="002B5BB3">
      <w:pPr>
        <w:pStyle w:val="Betarp"/>
        <w:jc w:val="center"/>
        <w:rPr>
          <w:rFonts w:ascii="Times New Roman" w:hAnsi="Times New Roman" w:cs="Times New Roman"/>
        </w:rPr>
      </w:pPr>
      <w:r>
        <w:rPr>
          <w:rFonts w:ascii="Times New Roman" w:hAnsi="Times New Roman" w:cs="Times New Roman"/>
        </w:rPr>
        <w:t xml:space="preserve"> </w:t>
      </w:r>
      <w:r w:rsidR="002B5BB3">
        <w:rPr>
          <w:rFonts w:ascii="Times New Roman" w:hAnsi="Times New Roman" w:cs="Times New Roman"/>
        </w:rPr>
        <w:t xml:space="preserve">                                  Patvirtinta:</w:t>
      </w:r>
    </w:p>
    <w:p w:rsidR="002B5BB3" w:rsidRDefault="002B5BB3" w:rsidP="002B5BB3">
      <w:pPr>
        <w:pStyle w:val="Betarp"/>
        <w:jc w:val="center"/>
        <w:rPr>
          <w:rFonts w:ascii="Times New Roman" w:hAnsi="Times New Roman" w:cs="Times New Roman"/>
        </w:rPr>
      </w:pPr>
      <w:r>
        <w:rPr>
          <w:rFonts w:ascii="Times New Roman" w:hAnsi="Times New Roman" w:cs="Times New Roman"/>
        </w:rPr>
        <w:t xml:space="preserve">                                                                                 </w:t>
      </w:r>
      <w:r w:rsidRPr="002B5BB3">
        <w:rPr>
          <w:rFonts w:ascii="Times New Roman" w:hAnsi="Times New Roman" w:cs="Times New Roman"/>
        </w:rPr>
        <w:t>VŠĮ</w:t>
      </w:r>
      <w:r>
        <w:rPr>
          <w:rFonts w:ascii="Times New Roman" w:hAnsi="Times New Roman" w:cs="Times New Roman"/>
        </w:rPr>
        <w:t xml:space="preserve"> Žaslių pirminės sveikatos priežiūros</w:t>
      </w:r>
    </w:p>
    <w:p w:rsidR="002B5BB3" w:rsidRDefault="002B5BB3" w:rsidP="002B5BB3">
      <w:pPr>
        <w:pStyle w:val="Betarp"/>
        <w:jc w:val="right"/>
        <w:rPr>
          <w:rFonts w:ascii="Times New Roman" w:hAnsi="Times New Roman" w:cs="Times New Roman"/>
        </w:rPr>
      </w:pPr>
      <w:r>
        <w:rPr>
          <w:rFonts w:ascii="Times New Roman" w:hAnsi="Times New Roman" w:cs="Times New Roman"/>
        </w:rPr>
        <w:t>centro Direktorės 2021</w:t>
      </w:r>
      <w:r w:rsidR="00AC08CC">
        <w:rPr>
          <w:rFonts w:ascii="Times New Roman" w:hAnsi="Times New Roman" w:cs="Times New Roman"/>
        </w:rPr>
        <w:t>-</w:t>
      </w:r>
      <w:r>
        <w:rPr>
          <w:rFonts w:ascii="Times New Roman" w:hAnsi="Times New Roman" w:cs="Times New Roman"/>
        </w:rPr>
        <w:t>12</w:t>
      </w:r>
      <w:r w:rsidR="00AC08CC">
        <w:rPr>
          <w:rFonts w:ascii="Times New Roman" w:hAnsi="Times New Roman" w:cs="Times New Roman"/>
        </w:rPr>
        <w:t>-</w:t>
      </w:r>
      <w:bookmarkStart w:id="0" w:name="_GoBack"/>
      <w:bookmarkEnd w:id="0"/>
      <w:r>
        <w:rPr>
          <w:rFonts w:ascii="Times New Roman" w:hAnsi="Times New Roman" w:cs="Times New Roman"/>
        </w:rPr>
        <w:t>31 įsakymu Nr. V-20</w:t>
      </w:r>
    </w:p>
    <w:p w:rsidR="00756652" w:rsidRDefault="00756652" w:rsidP="002B5BB3">
      <w:pPr>
        <w:pStyle w:val="Betarp"/>
        <w:jc w:val="right"/>
        <w:rPr>
          <w:rFonts w:ascii="Times New Roman" w:hAnsi="Times New Roman" w:cs="Times New Roman"/>
        </w:rPr>
      </w:pPr>
    </w:p>
    <w:p w:rsidR="008D7C02" w:rsidRDefault="008D7C02" w:rsidP="00F7457E">
      <w:pPr>
        <w:pStyle w:val="Betarp"/>
        <w:jc w:val="center"/>
        <w:rPr>
          <w:rFonts w:ascii="Times New Roman" w:hAnsi="Times New Roman" w:cs="Times New Roman"/>
        </w:rPr>
      </w:pPr>
    </w:p>
    <w:p w:rsidR="00F7457E" w:rsidRPr="00F7457E" w:rsidRDefault="00756652" w:rsidP="00F7457E">
      <w:pPr>
        <w:pStyle w:val="Betarp"/>
        <w:jc w:val="center"/>
        <w:rPr>
          <w:rFonts w:ascii="Times New Roman" w:hAnsi="Times New Roman" w:cs="Times New Roman"/>
          <w:b/>
          <w:sz w:val="32"/>
          <w:szCs w:val="32"/>
        </w:rPr>
      </w:pPr>
      <w:r w:rsidRPr="00F7457E">
        <w:rPr>
          <w:rFonts w:ascii="Times New Roman" w:hAnsi="Times New Roman" w:cs="Times New Roman"/>
          <w:b/>
          <w:sz w:val="32"/>
          <w:szCs w:val="32"/>
        </w:rPr>
        <w:t>VŠĮ  Žaslių pirminės sveikatos priežiūros centro</w:t>
      </w:r>
    </w:p>
    <w:p w:rsidR="00954B3E" w:rsidRPr="00F7457E" w:rsidRDefault="00756652" w:rsidP="00F7457E">
      <w:pPr>
        <w:pStyle w:val="Betarp"/>
        <w:jc w:val="center"/>
        <w:rPr>
          <w:rFonts w:ascii="Times New Roman" w:hAnsi="Times New Roman" w:cs="Times New Roman"/>
          <w:b/>
          <w:sz w:val="32"/>
          <w:szCs w:val="32"/>
        </w:rPr>
      </w:pPr>
      <w:r w:rsidRPr="00F7457E">
        <w:rPr>
          <w:rFonts w:ascii="Times New Roman" w:hAnsi="Times New Roman" w:cs="Times New Roman"/>
          <w:b/>
          <w:sz w:val="32"/>
          <w:szCs w:val="32"/>
        </w:rPr>
        <w:t>mokamų paslaugų kainos</w:t>
      </w:r>
    </w:p>
    <w:p w:rsidR="00954B3E" w:rsidRPr="008D7C02" w:rsidRDefault="00954B3E" w:rsidP="008D7C02">
      <w:pPr>
        <w:pStyle w:val="Betarp"/>
        <w:rPr>
          <w:rFonts w:ascii="Times New Roman" w:hAnsi="Times New Roman" w:cs="Times New Roman"/>
          <w:b/>
          <w:sz w:val="28"/>
          <w:szCs w:val="28"/>
        </w:rPr>
      </w:pPr>
    </w:p>
    <w:tbl>
      <w:tblPr>
        <w:tblpPr w:leftFromText="180" w:rightFromText="180" w:vertAnchor="text" w:horzAnchor="margin" w:tblpY="196"/>
        <w:tblW w:w="9430" w:type="dxa"/>
        <w:tblLayout w:type="fixed"/>
        <w:tblCellMar>
          <w:left w:w="10" w:type="dxa"/>
          <w:right w:w="10" w:type="dxa"/>
        </w:tblCellMar>
        <w:tblLook w:val="0000" w:firstRow="0" w:lastRow="0" w:firstColumn="0" w:lastColumn="0" w:noHBand="0" w:noVBand="0"/>
      </w:tblPr>
      <w:tblGrid>
        <w:gridCol w:w="1101"/>
        <w:gridCol w:w="5811"/>
        <w:gridCol w:w="1418"/>
        <w:gridCol w:w="1100"/>
      </w:tblGrid>
      <w:tr w:rsidR="006C0886" w:rsidTr="00F7457E">
        <w:trPr>
          <w:gridAfter w:val="1"/>
          <w:wAfter w:w="1100" w:type="dxa"/>
          <w:trHeight w:val="30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886" w:rsidRPr="00B66F2D" w:rsidRDefault="006C0886" w:rsidP="00CB0C0D">
            <w:pPr>
              <w:rPr>
                <w:rFonts w:ascii="Times New Roman" w:hAnsi="Times New Roman" w:cs="Times New Roman"/>
                <w:color w:val="000000"/>
                <w:sz w:val="24"/>
                <w:szCs w:val="2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6C0886" w:rsidRPr="00B66F2D" w:rsidRDefault="00846A90" w:rsidP="0063712F">
            <w:pPr>
              <w:rPr>
                <w:rFonts w:ascii="Times New Roman" w:hAnsi="Times New Roman" w:cs="Times New Roman"/>
                <w:color w:val="000000"/>
                <w:sz w:val="24"/>
                <w:szCs w:val="24"/>
              </w:rPr>
            </w:pPr>
            <w:proofErr w:type="spellStart"/>
            <w:r w:rsidRPr="005F40E6">
              <w:rPr>
                <w:rFonts w:ascii="Times New Roman" w:eastAsia="Times New Roman" w:hAnsi="Times New Roman" w:cs="Times New Roman"/>
                <w:b/>
                <w:bCs/>
                <w:sz w:val="20"/>
                <w:szCs w:val="20"/>
                <w:lang w:val="en-US"/>
              </w:rPr>
              <w:t>Vadovaujantis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Lietuvos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Respublikos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Sveikatos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apsaugos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ministro</w:t>
            </w:r>
            <w:proofErr w:type="spellEnd"/>
            <w:r w:rsidRPr="005F40E6">
              <w:rPr>
                <w:rFonts w:ascii="Times New Roman" w:eastAsia="Times New Roman" w:hAnsi="Times New Roman" w:cs="Times New Roman"/>
                <w:b/>
                <w:bCs/>
                <w:sz w:val="20"/>
                <w:szCs w:val="20"/>
                <w:lang w:val="en-US"/>
              </w:rPr>
              <w:t xml:space="preserve"> 201</w:t>
            </w:r>
            <w:r>
              <w:rPr>
                <w:rFonts w:ascii="Times New Roman" w:eastAsia="Times New Roman" w:hAnsi="Times New Roman" w:cs="Times New Roman"/>
                <w:b/>
                <w:bCs/>
                <w:sz w:val="20"/>
                <w:szCs w:val="20"/>
                <w:lang w:val="en-US"/>
              </w:rPr>
              <w:t xml:space="preserve">4 </w:t>
            </w:r>
            <w:r w:rsidRPr="005F40E6">
              <w:rPr>
                <w:rFonts w:ascii="Times New Roman" w:eastAsia="Times New Roman" w:hAnsi="Times New Roman" w:cs="Times New Roman"/>
                <w:b/>
                <w:bCs/>
                <w:sz w:val="20"/>
                <w:szCs w:val="20"/>
                <w:lang w:val="en-US"/>
              </w:rPr>
              <w:t>m.</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gruodžio</w:t>
            </w:r>
            <w:proofErr w:type="spellEnd"/>
            <w:r>
              <w:rPr>
                <w:rFonts w:ascii="Times New Roman" w:eastAsia="Times New Roman" w:hAnsi="Times New Roman" w:cs="Times New Roman"/>
                <w:b/>
                <w:bCs/>
                <w:sz w:val="20"/>
                <w:szCs w:val="20"/>
                <w:lang w:val="en-US"/>
              </w:rPr>
              <w:t xml:space="preserve"> 30 </w:t>
            </w:r>
            <w:r w:rsidRPr="005F40E6">
              <w:rPr>
                <w:rFonts w:ascii="Times New Roman" w:eastAsia="Times New Roman" w:hAnsi="Times New Roman" w:cs="Times New Roman"/>
                <w:b/>
                <w:bCs/>
                <w:sz w:val="20"/>
                <w:szCs w:val="20"/>
                <w:lang w:val="en-US"/>
              </w:rPr>
              <w:t>d. </w:t>
            </w:r>
            <w:proofErr w:type="spellStart"/>
            <w:r w:rsidRPr="005F40E6">
              <w:rPr>
                <w:rFonts w:ascii="Times New Roman" w:eastAsia="Times New Roman" w:hAnsi="Times New Roman" w:cs="Times New Roman"/>
                <w:b/>
                <w:bCs/>
                <w:sz w:val="20"/>
                <w:szCs w:val="20"/>
                <w:lang w:val="en-US"/>
              </w:rPr>
              <w:t>įsakymu</w:t>
            </w:r>
            <w:proofErr w:type="spellEnd"/>
            <w:r w:rsidRPr="005F40E6">
              <w:rPr>
                <w:rFonts w:ascii="Times New Roman" w:eastAsia="Times New Roman" w:hAnsi="Times New Roman" w:cs="Times New Roman"/>
                <w:b/>
                <w:bCs/>
                <w:sz w:val="20"/>
                <w:szCs w:val="20"/>
                <w:lang w:val="en-US"/>
              </w:rPr>
              <w:t xml:space="preserve"> Nr.</w:t>
            </w:r>
            <w:r>
              <w:rPr>
                <w:rFonts w:ascii="Times New Roman" w:eastAsia="Times New Roman" w:hAnsi="Times New Roman" w:cs="Times New Roman"/>
                <w:b/>
                <w:bCs/>
                <w:sz w:val="20"/>
                <w:szCs w:val="20"/>
                <w:lang w:val="en-US"/>
              </w:rPr>
              <w:t>V-1441</w:t>
            </w:r>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Dėl</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gyventojų</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prisirašymo</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prie</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pirminės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sveikatos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priežiūros</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įstaigų</w:t>
            </w:r>
            <w:proofErr w:type="spellEnd"/>
            <w:r w:rsidRPr="005F40E6">
              <w:rPr>
                <w:rFonts w:ascii="Times New Roman" w:eastAsia="Times New Roman" w:hAnsi="Times New Roman" w:cs="Times New Roman"/>
                <w:b/>
                <w:bCs/>
                <w:sz w:val="20"/>
                <w:szCs w:val="20"/>
                <w:lang w:val="en-US"/>
              </w:rPr>
              <w:t xml:space="preserve"> </w:t>
            </w:r>
            <w:proofErr w:type="spellStart"/>
            <w:r w:rsidRPr="005F40E6">
              <w:rPr>
                <w:rFonts w:ascii="Times New Roman" w:eastAsia="Times New Roman" w:hAnsi="Times New Roman" w:cs="Times New Roman"/>
                <w:b/>
                <w:bCs/>
                <w:sz w:val="20"/>
                <w:szCs w:val="20"/>
                <w:lang w:val="en-US"/>
              </w:rPr>
              <w:t>tvarkos</w:t>
            </w:r>
            <w:proofErr w:type="spellEnd"/>
            <w:r w:rsidRPr="005F40E6">
              <w:rPr>
                <w:rFonts w:ascii="Times New Roman" w:eastAsia="Times New Roman" w:hAnsi="Times New Roman" w:cs="Times New Roman"/>
                <w:b/>
                <w:bCs/>
                <w:sz w:val="20"/>
                <w:szCs w:val="20"/>
                <w:lang w:val="en-US"/>
              </w:rPr>
              <w:t xml:space="preserve"> „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886" w:rsidRPr="00B66F2D" w:rsidRDefault="00F7457E" w:rsidP="0063712F">
            <w:pPr>
              <w:jc w:val="center"/>
              <w:rPr>
                <w:rFonts w:ascii="Times New Roman" w:hAnsi="Times New Roman" w:cs="Times New Roman"/>
                <w:color w:val="000000"/>
                <w:sz w:val="24"/>
                <w:szCs w:val="24"/>
              </w:rPr>
            </w:pPr>
            <w:r>
              <w:rPr>
                <w:rFonts w:ascii="Times New Roman" w:hAnsi="Times New Roman" w:cs="Times New Roman"/>
                <w:color w:val="000000"/>
                <w:sz w:val="24"/>
                <w:szCs w:val="24"/>
              </w:rPr>
              <w:t>Kainos</w:t>
            </w:r>
            <w:r w:rsidR="0063712F">
              <w:rPr>
                <w:rFonts w:ascii="Times New Roman" w:hAnsi="Times New Roman" w:cs="Times New Roman"/>
                <w:color w:val="000000"/>
                <w:sz w:val="24"/>
                <w:szCs w:val="24"/>
              </w:rPr>
              <w:t xml:space="preserve"> </w:t>
            </w:r>
            <w:proofErr w:type="spellStart"/>
            <w:r w:rsidR="0063712F">
              <w:rPr>
                <w:rFonts w:ascii="Times New Roman" w:hAnsi="Times New Roman" w:cs="Times New Roman"/>
                <w:color w:val="000000"/>
                <w:sz w:val="24"/>
                <w:szCs w:val="24"/>
              </w:rPr>
              <w:t>E</w:t>
            </w:r>
            <w:r>
              <w:rPr>
                <w:rFonts w:ascii="Times New Roman" w:hAnsi="Times New Roman" w:cs="Times New Roman"/>
                <w:color w:val="000000"/>
                <w:sz w:val="24"/>
                <w:szCs w:val="24"/>
              </w:rPr>
              <w:t>ur</w:t>
            </w:r>
            <w:proofErr w:type="spellEnd"/>
          </w:p>
        </w:tc>
      </w:tr>
      <w:tr w:rsidR="00846A90" w:rsidTr="00F7457E">
        <w:trPr>
          <w:trHeight w:val="30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6A90" w:rsidRPr="00B66F2D" w:rsidRDefault="00846A90" w:rsidP="00CB0C0D">
            <w:pPr>
              <w:rPr>
                <w:rFonts w:ascii="Times New Roman" w:hAnsi="Times New Roman" w:cs="Times New Roman"/>
                <w:color w:val="000000"/>
                <w:sz w:val="24"/>
                <w:szCs w:val="2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46A90" w:rsidRPr="005F40E6" w:rsidRDefault="00846A90" w:rsidP="00D13F36">
            <w:pPr>
              <w:spacing w:after="0" w:line="1" w:lineRule="atLeast"/>
              <w:rPr>
                <w:rFonts w:ascii="Times New Roman" w:eastAsia="Times New Roman" w:hAnsi="Times New Roman" w:cs="Times New Roman"/>
                <w:sz w:val="20"/>
                <w:szCs w:val="20"/>
              </w:rPr>
            </w:pPr>
            <w:proofErr w:type="spellStart"/>
            <w:r w:rsidRPr="005F40E6">
              <w:rPr>
                <w:rFonts w:ascii="Times New Roman" w:eastAsia="Times New Roman" w:hAnsi="Times New Roman" w:cs="Times New Roman"/>
                <w:sz w:val="20"/>
                <w:szCs w:val="20"/>
                <w:lang w:val="en-US"/>
              </w:rPr>
              <w:t>Asmuo</w:t>
            </w:r>
            <w:proofErr w:type="spellEnd"/>
            <w:r w:rsidRPr="005F40E6">
              <w:rPr>
                <w:rFonts w:ascii="Times New Roman" w:eastAsia="Times New Roman" w:hAnsi="Times New Roman" w:cs="Times New Roman"/>
                <w:sz w:val="20"/>
                <w:szCs w:val="20"/>
                <w:lang w:val="en-US"/>
              </w:rPr>
              <w:t xml:space="preserve"> (glob</w:t>
            </w:r>
            <w:r w:rsidRPr="005F40E6">
              <w:rPr>
                <w:rFonts w:ascii="Times New Roman" w:eastAsia="Times New Roman" w:hAnsi="Times New Roman" w:cs="Times New Roman"/>
                <w:sz w:val="20"/>
                <w:szCs w:val="20"/>
              </w:rPr>
              <w:t xml:space="preserve">ėjas ) už prisirašymo dokumentų tvarkymą </w:t>
            </w:r>
            <w:proofErr w:type="spellStart"/>
            <w:r w:rsidRPr="005F40E6">
              <w:rPr>
                <w:rFonts w:ascii="Times New Roman" w:eastAsia="Times New Roman" w:hAnsi="Times New Roman" w:cs="Times New Roman"/>
                <w:sz w:val="20"/>
                <w:szCs w:val="20"/>
              </w:rPr>
              <w:t>VšĮ</w:t>
            </w:r>
            <w:proofErr w:type="spellEnd"/>
            <w:r w:rsidRPr="005F40E6">
              <w:rPr>
                <w:rFonts w:ascii="Times New Roman" w:eastAsia="Times New Roman" w:hAnsi="Times New Roman" w:cs="Times New Roman"/>
                <w:sz w:val="20"/>
                <w:szCs w:val="20"/>
              </w:rPr>
              <w:t xml:space="preserve"> Žaslių  PSPC moka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A90" w:rsidRPr="005F40E6" w:rsidRDefault="00846A90" w:rsidP="00D13F36">
            <w:pPr>
              <w:spacing w:after="0" w:line="1"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100" w:type="dxa"/>
            <w:vAlign w:val="center"/>
          </w:tcPr>
          <w:p w:rsidR="00846A90" w:rsidRPr="005F40E6" w:rsidRDefault="00846A90" w:rsidP="00D13F36">
            <w:pPr>
              <w:spacing w:after="0" w:line="1" w:lineRule="atLeast"/>
              <w:jc w:val="center"/>
              <w:rPr>
                <w:rFonts w:ascii="Times New Roman" w:eastAsia="Times New Roman" w:hAnsi="Times New Roman" w:cs="Times New Roman"/>
                <w:sz w:val="20"/>
                <w:szCs w:val="20"/>
              </w:rPr>
            </w:pPr>
          </w:p>
        </w:tc>
      </w:tr>
      <w:tr w:rsidR="00846A90" w:rsidTr="00F7457E">
        <w:trPr>
          <w:trHeight w:val="300"/>
        </w:trPr>
        <w:tc>
          <w:tcPr>
            <w:tcW w:w="11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46A90" w:rsidRPr="00B66F2D" w:rsidRDefault="00846A90" w:rsidP="00846A90">
            <w:pPr>
              <w:rPr>
                <w:rFonts w:ascii="Times New Roman" w:hAnsi="Times New Roman" w:cs="Times New Roman"/>
                <w:color w:val="000000"/>
                <w:sz w:val="24"/>
                <w:szCs w:val="24"/>
              </w:rPr>
            </w:pPr>
          </w:p>
        </w:tc>
        <w:tc>
          <w:tcPr>
            <w:tcW w:w="5811"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46A90" w:rsidRPr="005F40E6" w:rsidRDefault="00846A90" w:rsidP="00846A90">
            <w:pPr>
              <w:spacing w:after="0" w:line="1" w:lineRule="atLeast"/>
              <w:rPr>
                <w:rFonts w:ascii="Times New Roman" w:eastAsia="Times New Roman" w:hAnsi="Times New Roman" w:cs="Times New Roman"/>
                <w:sz w:val="20"/>
                <w:szCs w:val="20"/>
              </w:rPr>
            </w:pPr>
            <w:proofErr w:type="spellStart"/>
            <w:r w:rsidRPr="005F40E6">
              <w:rPr>
                <w:rFonts w:ascii="Times New Roman" w:eastAsia="Times New Roman" w:hAnsi="Times New Roman" w:cs="Times New Roman"/>
                <w:sz w:val="20"/>
                <w:szCs w:val="20"/>
                <w:lang w:val="en-US"/>
              </w:rPr>
              <w:t>Asmuo</w:t>
            </w:r>
            <w:proofErr w:type="spellEnd"/>
            <w:r w:rsidRPr="005F40E6">
              <w:rPr>
                <w:rFonts w:ascii="Times New Roman" w:eastAsia="Times New Roman" w:hAnsi="Times New Roman" w:cs="Times New Roman"/>
                <w:sz w:val="20"/>
                <w:szCs w:val="20"/>
                <w:lang w:val="en-US"/>
              </w:rPr>
              <w:t xml:space="preserve"> (glob</w:t>
            </w:r>
            <w:r w:rsidRPr="005F40E6">
              <w:rPr>
                <w:rFonts w:ascii="Times New Roman" w:eastAsia="Times New Roman" w:hAnsi="Times New Roman" w:cs="Times New Roman"/>
                <w:sz w:val="20"/>
                <w:szCs w:val="20"/>
              </w:rPr>
              <w:t xml:space="preserve">ėjas) anksčiau nei po </w:t>
            </w:r>
            <w:r w:rsidRPr="00846A90">
              <w:rPr>
                <w:rFonts w:ascii="Times New Roman" w:eastAsia="Times New Roman" w:hAnsi="Times New Roman" w:cs="Times New Roman"/>
                <w:b/>
                <w:sz w:val="20"/>
                <w:szCs w:val="20"/>
              </w:rPr>
              <w:t xml:space="preserve">šešių </w:t>
            </w:r>
            <w:r w:rsidRPr="005F40E6">
              <w:rPr>
                <w:rFonts w:ascii="Times New Roman" w:eastAsia="Times New Roman" w:hAnsi="Times New Roman" w:cs="Times New Roman"/>
                <w:sz w:val="20"/>
                <w:szCs w:val="20"/>
              </w:rPr>
              <w:t>mėnesių pasirinkęs kitą PASPĮ, už prisirašymo dokumentų tvarkymą ir medicininės dokumentacijos persiuntimą , jo pasirinktai įstaigai (</w:t>
            </w:r>
            <w:proofErr w:type="spellStart"/>
            <w:r w:rsidRPr="005F40E6">
              <w:rPr>
                <w:rFonts w:ascii="Times New Roman" w:eastAsia="Times New Roman" w:hAnsi="Times New Roman" w:cs="Times New Roman"/>
                <w:sz w:val="20"/>
                <w:szCs w:val="20"/>
              </w:rPr>
              <w:t>VšĮ</w:t>
            </w:r>
            <w:proofErr w:type="spellEnd"/>
            <w:r w:rsidRPr="005F40E6">
              <w:rPr>
                <w:rFonts w:ascii="Times New Roman" w:eastAsia="Times New Roman" w:hAnsi="Times New Roman" w:cs="Times New Roman"/>
                <w:sz w:val="20"/>
                <w:szCs w:val="20"/>
              </w:rPr>
              <w:t xml:space="preserve"> </w:t>
            </w:r>
            <w:proofErr w:type="spellStart"/>
            <w:r w:rsidRPr="005F40E6">
              <w:rPr>
                <w:rFonts w:ascii="Times New Roman" w:eastAsia="Times New Roman" w:hAnsi="Times New Roman" w:cs="Times New Roman"/>
                <w:sz w:val="20"/>
                <w:szCs w:val="20"/>
              </w:rPr>
              <w:t>ŽasliųPSPC</w:t>
            </w:r>
            <w:proofErr w:type="spellEnd"/>
            <w:r>
              <w:rPr>
                <w:rFonts w:ascii="Times New Roman" w:eastAsia="Times New Roman" w:hAnsi="Times New Roman" w:cs="Times New Roman"/>
                <w:sz w:val="20"/>
                <w:szCs w:val="20"/>
              </w:rPr>
              <w:t>)</w:t>
            </w:r>
            <w:r w:rsidRPr="005F40E6">
              <w:rPr>
                <w:rFonts w:ascii="Times New Roman" w:eastAsia="Times New Roman" w:hAnsi="Times New Roman" w:cs="Times New Roman"/>
                <w:sz w:val="20"/>
                <w:szCs w:val="20"/>
              </w:rPr>
              <w:t xml:space="preserve"> moka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A90" w:rsidRPr="005F40E6" w:rsidRDefault="00846A90" w:rsidP="00D13F36">
            <w:pPr>
              <w:spacing w:after="0" w:line="1"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1100" w:type="dxa"/>
            <w:vAlign w:val="center"/>
          </w:tcPr>
          <w:p w:rsidR="00846A90" w:rsidRPr="005F40E6" w:rsidRDefault="00846A90" w:rsidP="00D13F36">
            <w:pPr>
              <w:spacing w:after="0" w:line="1" w:lineRule="atLeast"/>
              <w:jc w:val="center"/>
              <w:rPr>
                <w:rFonts w:ascii="Times New Roman" w:eastAsia="Times New Roman" w:hAnsi="Times New Roman" w:cs="Times New Roman"/>
                <w:sz w:val="20"/>
                <w:szCs w:val="20"/>
              </w:rPr>
            </w:pPr>
          </w:p>
        </w:tc>
      </w:tr>
      <w:tr w:rsidR="00846A90" w:rsidTr="00F7457E">
        <w:trPr>
          <w:gridAfter w:val="1"/>
          <w:wAfter w:w="1100" w:type="dxa"/>
          <w:trHeight w:val="300"/>
        </w:trPr>
        <w:tc>
          <w:tcPr>
            <w:tcW w:w="11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46A90" w:rsidRPr="00B66F2D" w:rsidRDefault="0063712F" w:rsidP="00846A90">
            <w:pPr>
              <w:rPr>
                <w:rFonts w:ascii="Times New Roman" w:hAnsi="Times New Roman" w:cs="Times New Roman"/>
                <w:color w:val="000000"/>
                <w:sz w:val="24"/>
                <w:szCs w:val="24"/>
              </w:rPr>
            </w:pPr>
            <w:r>
              <w:rPr>
                <w:rFonts w:ascii="Times New Roman" w:hAnsi="Times New Roman" w:cs="Times New Roman"/>
                <w:color w:val="000000"/>
                <w:sz w:val="24"/>
                <w:szCs w:val="24"/>
              </w:rPr>
              <w:t>02005</w:t>
            </w:r>
          </w:p>
        </w:tc>
        <w:tc>
          <w:tcPr>
            <w:tcW w:w="5811"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rsidR="00846A90" w:rsidRPr="00B66F2D" w:rsidRDefault="00846A90" w:rsidP="00846A90">
            <w:pPr>
              <w:rPr>
                <w:rFonts w:ascii="Times New Roman" w:hAnsi="Times New Roman" w:cs="Times New Roman"/>
                <w:color w:val="000000"/>
                <w:sz w:val="24"/>
                <w:szCs w:val="24"/>
              </w:rPr>
            </w:pPr>
            <w:r>
              <w:rPr>
                <w:rFonts w:ascii="Times New Roman" w:hAnsi="Times New Roman" w:cs="Times New Roman"/>
                <w:color w:val="000000"/>
                <w:sz w:val="24"/>
                <w:szCs w:val="24"/>
              </w:rPr>
              <w:t>Šeimos gydytojo konsultacija, įskaitant būtinosios dokumentacijos įforminimą sveikatos priežiūros įstaigos darbo metu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6A90" w:rsidRPr="00B66F2D" w:rsidRDefault="00846A90" w:rsidP="00846A90">
            <w:pPr>
              <w:jc w:val="center"/>
              <w:rPr>
                <w:rFonts w:ascii="Times New Roman" w:hAnsi="Times New Roman" w:cs="Times New Roman"/>
                <w:color w:val="000000"/>
                <w:sz w:val="24"/>
                <w:szCs w:val="24"/>
              </w:rPr>
            </w:pPr>
            <w:r>
              <w:rPr>
                <w:rFonts w:ascii="Times New Roman" w:hAnsi="Times New Roman" w:cs="Times New Roman"/>
                <w:color w:val="000000"/>
                <w:sz w:val="24"/>
                <w:szCs w:val="24"/>
              </w:rPr>
              <w:t>31,34</w:t>
            </w:r>
          </w:p>
        </w:tc>
      </w:tr>
      <w:tr w:rsidR="00846A90"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846A90" w:rsidRPr="00B66F2D" w:rsidRDefault="00846A90" w:rsidP="00846A90">
            <w:pPr>
              <w:rPr>
                <w:rFonts w:ascii="Times New Roman" w:hAnsi="Times New Roman" w:cs="Times New Roman"/>
                <w:sz w:val="24"/>
                <w:szCs w:val="24"/>
              </w:rPr>
            </w:pPr>
          </w:p>
        </w:tc>
        <w:tc>
          <w:tcPr>
            <w:tcW w:w="5811" w:type="dxa"/>
            <w:shd w:val="clear" w:color="auto" w:fill="auto"/>
          </w:tcPr>
          <w:p w:rsidR="00846A90" w:rsidRPr="00B66F2D" w:rsidRDefault="0063712F" w:rsidP="0063712F">
            <w:pPr>
              <w:rPr>
                <w:rFonts w:ascii="Times New Roman" w:hAnsi="Times New Roman" w:cs="Times New Roman"/>
                <w:sz w:val="24"/>
                <w:szCs w:val="24"/>
              </w:rPr>
            </w:pPr>
            <w:r>
              <w:rPr>
                <w:rFonts w:ascii="Times New Roman" w:hAnsi="Times New Roman" w:cs="Times New Roman"/>
                <w:sz w:val="24"/>
                <w:szCs w:val="24"/>
              </w:rPr>
              <w:t xml:space="preserve">Vienkartinės priemonės (adata, mėgintuvėlis, </w:t>
            </w:r>
            <w:proofErr w:type="spellStart"/>
            <w:r>
              <w:rPr>
                <w:rFonts w:ascii="Times New Roman" w:hAnsi="Times New Roman" w:cs="Times New Roman"/>
                <w:sz w:val="24"/>
                <w:szCs w:val="24"/>
              </w:rPr>
              <w:t>dez</w:t>
            </w:r>
            <w:proofErr w:type="spellEnd"/>
            <w:r>
              <w:rPr>
                <w:rFonts w:ascii="Times New Roman" w:hAnsi="Times New Roman" w:cs="Times New Roman"/>
                <w:sz w:val="24"/>
                <w:szCs w:val="24"/>
              </w:rPr>
              <w:t>. priemonės)</w:t>
            </w:r>
          </w:p>
        </w:tc>
        <w:tc>
          <w:tcPr>
            <w:tcW w:w="1418" w:type="dxa"/>
            <w:shd w:val="clear" w:color="auto" w:fill="auto"/>
          </w:tcPr>
          <w:p w:rsidR="00846A90" w:rsidRPr="00B66F2D" w:rsidRDefault="0063712F" w:rsidP="00846A90">
            <w:pPr>
              <w:jc w:val="center"/>
              <w:rPr>
                <w:rFonts w:ascii="Times New Roman" w:hAnsi="Times New Roman" w:cs="Times New Roman"/>
                <w:sz w:val="24"/>
                <w:szCs w:val="24"/>
              </w:rPr>
            </w:pPr>
            <w:r>
              <w:rPr>
                <w:rFonts w:ascii="Times New Roman" w:hAnsi="Times New Roman" w:cs="Times New Roman"/>
                <w:sz w:val="24"/>
                <w:szCs w:val="24"/>
              </w:rPr>
              <w:t>0,25</w:t>
            </w:r>
          </w:p>
        </w:tc>
      </w:tr>
      <w:tr w:rsidR="00846A90"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846A90" w:rsidRPr="00B66F2D" w:rsidRDefault="0063712F" w:rsidP="00846A90">
            <w:pPr>
              <w:rPr>
                <w:rFonts w:ascii="Times New Roman" w:hAnsi="Times New Roman" w:cs="Times New Roman"/>
                <w:sz w:val="24"/>
                <w:szCs w:val="24"/>
              </w:rPr>
            </w:pPr>
            <w:r>
              <w:rPr>
                <w:rFonts w:ascii="Times New Roman" w:hAnsi="Times New Roman" w:cs="Times New Roman"/>
                <w:sz w:val="24"/>
                <w:szCs w:val="24"/>
              </w:rPr>
              <w:t>03001</w:t>
            </w:r>
          </w:p>
        </w:tc>
        <w:tc>
          <w:tcPr>
            <w:tcW w:w="5811" w:type="dxa"/>
            <w:shd w:val="clear" w:color="auto" w:fill="auto"/>
          </w:tcPr>
          <w:p w:rsidR="00846A90" w:rsidRPr="00B66F2D" w:rsidRDefault="00846A90" w:rsidP="00846A90">
            <w:pPr>
              <w:rPr>
                <w:rFonts w:ascii="Times New Roman" w:hAnsi="Times New Roman" w:cs="Times New Roman"/>
                <w:sz w:val="24"/>
                <w:szCs w:val="24"/>
              </w:rPr>
            </w:pPr>
            <w:r>
              <w:rPr>
                <w:rFonts w:ascii="Times New Roman" w:hAnsi="Times New Roman" w:cs="Times New Roman"/>
                <w:sz w:val="24"/>
                <w:szCs w:val="24"/>
              </w:rPr>
              <w:t>Perrišimas</w:t>
            </w:r>
          </w:p>
        </w:tc>
        <w:tc>
          <w:tcPr>
            <w:tcW w:w="1418" w:type="dxa"/>
            <w:shd w:val="clear" w:color="auto" w:fill="auto"/>
          </w:tcPr>
          <w:p w:rsidR="00846A90" w:rsidRPr="00B66F2D" w:rsidRDefault="00846A90" w:rsidP="00846A90">
            <w:pPr>
              <w:jc w:val="center"/>
              <w:rPr>
                <w:rFonts w:ascii="Times New Roman" w:hAnsi="Times New Roman" w:cs="Times New Roman"/>
                <w:sz w:val="24"/>
                <w:szCs w:val="24"/>
              </w:rPr>
            </w:pPr>
            <w:r>
              <w:rPr>
                <w:rFonts w:ascii="Times New Roman" w:hAnsi="Times New Roman" w:cs="Times New Roman"/>
                <w:sz w:val="24"/>
                <w:szCs w:val="24"/>
              </w:rPr>
              <w:t>3,50</w:t>
            </w:r>
          </w:p>
        </w:tc>
      </w:tr>
      <w:tr w:rsidR="00846A90"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846A90" w:rsidRPr="00B66F2D" w:rsidRDefault="0063712F" w:rsidP="00846A90">
            <w:pPr>
              <w:rPr>
                <w:rFonts w:ascii="Times New Roman" w:hAnsi="Times New Roman" w:cs="Times New Roman"/>
                <w:sz w:val="24"/>
                <w:szCs w:val="24"/>
              </w:rPr>
            </w:pPr>
            <w:r>
              <w:rPr>
                <w:rFonts w:ascii="Times New Roman" w:hAnsi="Times New Roman" w:cs="Times New Roman"/>
                <w:sz w:val="24"/>
                <w:szCs w:val="24"/>
              </w:rPr>
              <w:t>04001</w:t>
            </w:r>
          </w:p>
        </w:tc>
        <w:tc>
          <w:tcPr>
            <w:tcW w:w="5811" w:type="dxa"/>
            <w:shd w:val="clear" w:color="auto" w:fill="auto"/>
          </w:tcPr>
          <w:p w:rsidR="00846A90" w:rsidRDefault="00846A90" w:rsidP="00846A90">
            <w:pPr>
              <w:rPr>
                <w:rFonts w:ascii="Times New Roman" w:hAnsi="Times New Roman" w:cs="Times New Roman"/>
                <w:sz w:val="24"/>
                <w:szCs w:val="24"/>
              </w:rPr>
            </w:pPr>
            <w:r>
              <w:rPr>
                <w:rFonts w:ascii="Times New Roman" w:hAnsi="Times New Roman" w:cs="Times New Roman"/>
                <w:sz w:val="24"/>
                <w:szCs w:val="24"/>
              </w:rPr>
              <w:t>Kraujo paėmimas iš venos</w:t>
            </w:r>
          </w:p>
        </w:tc>
        <w:tc>
          <w:tcPr>
            <w:tcW w:w="1418" w:type="dxa"/>
            <w:shd w:val="clear" w:color="auto" w:fill="auto"/>
          </w:tcPr>
          <w:p w:rsidR="00846A90" w:rsidRDefault="00846A90" w:rsidP="00846A90">
            <w:pPr>
              <w:jc w:val="center"/>
              <w:rPr>
                <w:rFonts w:ascii="Times New Roman" w:hAnsi="Times New Roman" w:cs="Times New Roman"/>
                <w:sz w:val="24"/>
                <w:szCs w:val="24"/>
              </w:rPr>
            </w:pPr>
            <w:r>
              <w:rPr>
                <w:rFonts w:ascii="Times New Roman" w:hAnsi="Times New Roman" w:cs="Times New Roman"/>
                <w:sz w:val="24"/>
                <w:szCs w:val="24"/>
              </w:rPr>
              <w:t>4,02</w:t>
            </w:r>
          </w:p>
        </w:tc>
      </w:tr>
      <w:tr w:rsidR="0063712F"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63712F" w:rsidRDefault="0063712F" w:rsidP="00846A90">
            <w:pPr>
              <w:rPr>
                <w:rFonts w:ascii="Times New Roman" w:hAnsi="Times New Roman" w:cs="Times New Roman"/>
                <w:sz w:val="24"/>
                <w:szCs w:val="24"/>
              </w:rPr>
            </w:pPr>
            <w:r>
              <w:rPr>
                <w:rFonts w:ascii="Times New Roman" w:hAnsi="Times New Roman" w:cs="Times New Roman"/>
                <w:sz w:val="24"/>
                <w:szCs w:val="24"/>
              </w:rPr>
              <w:t>04002</w:t>
            </w:r>
          </w:p>
        </w:tc>
        <w:tc>
          <w:tcPr>
            <w:tcW w:w="5811" w:type="dxa"/>
            <w:shd w:val="clear" w:color="auto" w:fill="auto"/>
          </w:tcPr>
          <w:p w:rsidR="0063712F" w:rsidRDefault="0063712F" w:rsidP="0063712F">
            <w:pPr>
              <w:rPr>
                <w:rFonts w:ascii="Times New Roman" w:hAnsi="Times New Roman" w:cs="Times New Roman"/>
                <w:sz w:val="24"/>
                <w:szCs w:val="24"/>
              </w:rPr>
            </w:pPr>
            <w:r>
              <w:rPr>
                <w:rFonts w:ascii="Times New Roman" w:hAnsi="Times New Roman" w:cs="Times New Roman"/>
                <w:sz w:val="24"/>
                <w:szCs w:val="24"/>
              </w:rPr>
              <w:t>Kraujo paėmimas iš piršto</w:t>
            </w:r>
          </w:p>
        </w:tc>
        <w:tc>
          <w:tcPr>
            <w:tcW w:w="1418" w:type="dxa"/>
            <w:shd w:val="clear" w:color="auto" w:fill="auto"/>
          </w:tcPr>
          <w:p w:rsidR="0063712F" w:rsidRDefault="0063712F" w:rsidP="00846A90">
            <w:pPr>
              <w:jc w:val="center"/>
              <w:rPr>
                <w:rFonts w:ascii="Times New Roman" w:hAnsi="Times New Roman" w:cs="Times New Roman"/>
                <w:sz w:val="24"/>
                <w:szCs w:val="24"/>
              </w:rPr>
            </w:pPr>
            <w:r>
              <w:rPr>
                <w:rFonts w:ascii="Times New Roman" w:hAnsi="Times New Roman" w:cs="Times New Roman"/>
                <w:sz w:val="24"/>
                <w:szCs w:val="24"/>
              </w:rPr>
              <w:t>2,54</w:t>
            </w:r>
          </w:p>
        </w:tc>
      </w:tr>
      <w:tr w:rsidR="00846A90"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846A90" w:rsidRPr="00B66F2D" w:rsidRDefault="0063712F" w:rsidP="00846A90">
            <w:pPr>
              <w:rPr>
                <w:rFonts w:ascii="Times New Roman" w:hAnsi="Times New Roman" w:cs="Times New Roman"/>
                <w:sz w:val="24"/>
                <w:szCs w:val="24"/>
              </w:rPr>
            </w:pPr>
            <w:r>
              <w:rPr>
                <w:rFonts w:ascii="Times New Roman" w:hAnsi="Times New Roman" w:cs="Times New Roman"/>
                <w:sz w:val="24"/>
                <w:szCs w:val="24"/>
              </w:rPr>
              <w:t>04004</w:t>
            </w:r>
          </w:p>
        </w:tc>
        <w:tc>
          <w:tcPr>
            <w:tcW w:w="5811" w:type="dxa"/>
            <w:shd w:val="clear" w:color="auto" w:fill="auto"/>
          </w:tcPr>
          <w:p w:rsidR="00846A90" w:rsidRDefault="00F7457E" w:rsidP="00846A90">
            <w:pPr>
              <w:rPr>
                <w:rFonts w:ascii="Times New Roman" w:hAnsi="Times New Roman" w:cs="Times New Roman"/>
                <w:sz w:val="24"/>
                <w:szCs w:val="24"/>
              </w:rPr>
            </w:pPr>
            <w:r>
              <w:rPr>
                <w:rFonts w:ascii="Times New Roman" w:hAnsi="Times New Roman" w:cs="Times New Roman"/>
                <w:sz w:val="24"/>
                <w:szCs w:val="24"/>
              </w:rPr>
              <w:t>Injekcija į veną</w:t>
            </w:r>
          </w:p>
        </w:tc>
        <w:tc>
          <w:tcPr>
            <w:tcW w:w="1418" w:type="dxa"/>
            <w:shd w:val="clear" w:color="auto" w:fill="auto"/>
          </w:tcPr>
          <w:p w:rsidR="00846A90" w:rsidRDefault="00F7457E" w:rsidP="00846A90">
            <w:pPr>
              <w:jc w:val="center"/>
              <w:rPr>
                <w:rFonts w:ascii="Times New Roman" w:hAnsi="Times New Roman" w:cs="Times New Roman"/>
                <w:sz w:val="24"/>
                <w:szCs w:val="24"/>
              </w:rPr>
            </w:pPr>
            <w:r>
              <w:rPr>
                <w:rFonts w:ascii="Times New Roman" w:hAnsi="Times New Roman" w:cs="Times New Roman"/>
                <w:sz w:val="24"/>
                <w:szCs w:val="24"/>
              </w:rPr>
              <w:t>4,02</w:t>
            </w:r>
          </w:p>
        </w:tc>
      </w:tr>
      <w:tr w:rsidR="00F7457E"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F7457E" w:rsidRPr="00B66F2D" w:rsidRDefault="0063712F" w:rsidP="00846A90">
            <w:pPr>
              <w:rPr>
                <w:rFonts w:ascii="Times New Roman" w:hAnsi="Times New Roman" w:cs="Times New Roman"/>
                <w:sz w:val="24"/>
                <w:szCs w:val="24"/>
              </w:rPr>
            </w:pPr>
            <w:r>
              <w:rPr>
                <w:rFonts w:ascii="Times New Roman" w:hAnsi="Times New Roman" w:cs="Times New Roman"/>
                <w:sz w:val="24"/>
                <w:szCs w:val="24"/>
              </w:rPr>
              <w:t>04006</w:t>
            </w:r>
          </w:p>
        </w:tc>
        <w:tc>
          <w:tcPr>
            <w:tcW w:w="5811" w:type="dxa"/>
            <w:shd w:val="clear" w:color="auto" w:fill="auto"/>
          </w:tcPr>
          <w:p w:rsidR="00F7457E" w:rsidRDefault="00F7457E" w:rsidP="00846A90">
            <w:pPr>
              <w:rPr>
                <w:rFonts w:ascii="Times New Roman" w:hAnsi="Times New Roman" w:cs="Times New Roman"/>
                <w:sz w:val="24"/>
                <w:szCs w:val="24"/>
              </w:rPr>
            </w:pPr>
            <w:r>
              <w:rPr>
                <w:rFonts w:ascii="Times New Roman" w:hAnsi="Times New Roman" w:cs="Times New Roman"/>
                <w:sz w:val="24"/>
                <w:szCs w:val="24"/>
              </w:rPr>
              <w:t>Injekcija į raumenis</w:t>
            </w:r>
          </w:p>
        </w:tc>
        <w:tc>
          <w:tcPr>
            <w:tcW w:w="1418" w:type="dxa"/>
            <w:shd w:val="clear" w:color="auto" w:fill="auto"/>
          </w:tcPr>
          <w:p w:rsidR="00F7457E" w:rsidRDefault="00F7457E" w:rsidP="00846A90">
            <w:pPr>
              <w:jc w:val="center"/>
              <w:rPr>
                <w:rFonts w:ascii="Times New Roman" w:hAnsi="Times New Roman" w:cs="Times New Roman"/>
                <w:sz w:val="24"/>
                <w:szCs w:val="24"/>
              </w:rPr>
            </w:pPr>
            <w:r>
              <w:rPr>
                <w:rFonts w:ascii="Times New Roman" w:hAnsi="Times New Roman" w:cs="Times New Roman"/>
                <w:sz w:val="24"/>
                <w:szCs w:val="24"/>
              </w:rPr>
              <w:t>2,81</w:t>
            </w:r>
          </w:p>
        </w:tc>
      </w:tr>
      <w:tr w:rsidR="00F7457E"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F7457E" w:rsidRPr="00B66F2D" w:rsidRDefault="00AD2127" w:rsidP="00846A90">
            <w:pPr>
              <w:rPr>
                <w:rFonts w:ascii="Times New Roman" w:hAnsi="Times New Roman" w:cs="Times New Roman"/>
                <w:sz w:val="24"/>
                <w:szCs w:val="24"/>
              </w:rPr>
            </w:pPr>
            <w:r>
              <w:rPr>
                <w:rFonts w:ascii="Times New Roman" w:hAnsi="Times New Roman" w:cs="Times New Roman"/>
                <w:sz w:val="24"/>
                <w:szCs w:val="24"/>
              </w:rPr>
              <w:t>28027</w:t>
            </w:r>
          </w:p>
        </w:tc>
        <w:tc>
          <w:tcPr>
            <w:tcW w:w="5811" w:type="dxa"/>
            <w:shd w:val="clear" w:color="auto" w:fill="auto"/>
          </w:tcPr>
          <w:p w:rsidR="00F7457E" w:rsidRDefault="00F7457E" w:rsidP="00846A90">
            <w:pPr>
              <w:rPr>
                <w:rFonts w:ascii="Times New Roman" w:hAnsi="Times New Roman" w:cs="Times New Roman"/>
                <w:sz w:val="24"/>
                <w:szCs w:val="24"/>
              </w:rPr>
            </w:pPr>
            <w:r>
              <w:rPr>
                <w:rFonts w:ascii="Times New Roman" w:hAnsi="Times New Roman" w:cs="Times New Roman"/>
                <w:sz w:val="24"/>
                <w:szCs w:val="24"/>
              </w:rPr>
              <w:t>Kardiograma be aprašymo</w:t>
            </w:r>
          </w:p>
        </w:tc>
        <w:tc>
          <w:tcPr>
            <w:tcW w:w="1418" w:type="dxa"/>
            <w:shd w:val="clear" w:color="auto" w:fill="auto"/>
          </w:tcPr>
          <w:p w:rsidR="00F7457E" w:rsidRDefault="00F7457E" w:rsidP="00846A90">
            <w:pPr>
              <w:jc w:val="center"/>
              <w:rPr>
                <w:rFonts w:ascii="Times New Roman" w:hAnsi="Times New Roman" w:cs="Times New Roman"/>
                <w:sz w:val="24"/>
                <w:szCs w:val="24"/>
              </w:rPr>
            </w:pPr>
            <w:r>
              <w:rPr>
                <w:rFonts w:ascii="Times New Roman" w:hAnsi="Times New Roman" w:cs="Times New Roman"/>
                <w:sz w:val="24"/>
                <w:szCs w:val="24"/>
              </w:rPr>
              <w:t>5,08</w:t>
            </w:r>
          </w:p>
        </w:tc>
      </w:tr>
      <w:tr w:rsidR="00F7457E"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F7457E" w:rsidRPr="00B66F2D" w:rsidRDefault="0063712F" w:rsidP="00846A90">
            <w:pPr>
              <w:rPr>
                <w:rFonts w:ascii="Times New Roman" w:hAnsi="Times New Roman" w:cs="Times New Roman"/>
                <w:sz w:val="24"/>
                <w:szCs w:val="24"/>
              </w:rPr>
            </w:pPr>
            <w:r>
              <w:rPr>
                <w:rFonts w:ascii="Times New Roman" w:hAnsi="Times New Roman" w:cs="Times New Roman"/>
                <w:sz w:val="24"/>
                <w:szCs w:val="24"/>
              </w:rPr>
              <w:t>04009</w:t>
            </w:r>
          </w:p>
        </w:tc>
        <w:tc>
          <w:tcPr>
            <w:tcW w:w="5811" w:type="dxa"/>
            <w:shd w:val="clear" w:color="auto" w:fill="auto"/>
          </w:tcPr>
          <w:p w:rsidR="00F7457E" w:rsidRDefault="00F7457E" w:rsidP="00846A90">
            <w:pPr>
              <w:rPr>
                <w:rFonts w:ascii="Times New Roman" w:hAnsi="Times New Roman" w:cs="Times New Roman"/>
                <w:sz w:val="24"/>
                <w:szCs w:val="24"/>
              </w:rPr>
            </w:pPr>
            <w:r>
              <w:rPr>
                <w:rFonts w:ascii="Times New Roman" w:hAnsi="Times New Roman" w:cs="Times New Roman"/>
                <w:sz w:val="24"/>
                <w:szCs w:val="24"/>
              </w:rPr>
              <w:t>Infuzija į veną iki 30 min.</w:t>
            </w:r>
          </w:p>
        </w:tc>
        <w:tc>
          <w:tcPr>
            <w:tcW w:w="1418" w:type="dxa"/>
            <w:shd w:val="clear" w:color="auto" w:fill="auto"/>
          </w:tcPr>
          <w:p w:rsidR="00F7457E" w:rsidRDefault="00F7457E" w:rsidP="00846A90">
            <w:pPr>
              <w:jc w:val="center"/>
              <w:rPr>
                <w:rFonts w:ascii="Times New Roman" w:hAnsi="Times New Roman" w:cs="Times New Roman"/>
                <w:sz w:val="24"/>
                <w:szCs w:val="24"/>
              </w:rPr>
            </w:pPr>
            <w:r>
              <w:rPr>
                <w:rFonts w:ascii="Times New Roman" w:hAnsi="Times New Roman" w:cs="Times New Roman"/>
                <w:sz w:val="24"/>
                <w:szCs w:val="24"/>
              </w:rPr>
              <w:t>6,74</w:t>
            </w:r>
          </w:p>
        </w:tc>
      </w:tr>
      <w:tr w:rsidR="00F7457E" w:rsidTr="00F74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00" w:type="dxa"/>
          <w:trHeight w:val="510"/>
        </w:trPr>
        <w:tc>
          <w:tcPr>
            <w:tcW w:w="1101" w:type="dxa"/>
          </w:tcPr>
          <w:p w:rsidR="00F7457E" w:rsidRPr="00B66F2D" w:rsidRDefault="0063712F" w:rsidP="00F7457E">
            <w:pPr>
              <w:rPr>
                <w:rFonts w:ascii="Times New Roman" w:hAnsi="Times New Roman" w:cs="Times New Roman"/>
                <w:sz w:val="24"/>
                <w:szCs w:val="24"/>
              </w:rPr>
            </w:pPr>
            <w:r>
              <w:rPr>
                <w:rFonts w:ascii="Times New Roman" w:hAnsi="Times New Roman" w:cs="Times New Roman"/>
                <w:sz w:val="24"/>
                <w:szCs w:val="24"/>
              </w:rPr>
              <w:t>04010</w:t>
            </w:r>
          </w:p>
        </w:tc>
        <w:tc>
          <w:tcPr>
            <w:tcW w:w="5811" w:type="dxa"/>
            <w:shd w:val="clear" w:color="auto" w:fill="auto"/>
          </w:tcPr>
          <w:p w:rsidR="00F7457E" w:rsidRDefault="00F7457E" w:rsidP="00F7457E">
            <w:pPr>
              <w:rPr>
                <w:rFonts w:ascii="Times New Roman" w:hAnsi="Times New Roman" w:cs="Times New Roman"/>
                <w:sz w:val="24"/>
                <w:szCs w:val="24"/>
              </w:rPr>
            </w:pPr>
            <w:r>
              <w:rPr>
                <w:rFonts w:ascii="Times New Roman" w:hAnsi="Times New Roman" w:cs="Times New Roman"/>
                <w:sz w:val="24"/>
                <w:szCs w:val="24"/>
              </w:rPr>
              <w:t>Infuzija į veną daugiau 30 min.</w:t>
            </w:r>
          </w:p>
        </w:tc>
        <w:tc>
          <w:tcPr>
            <w:tcW w:w="1418" w:type="dxa"/>
            <w:shd w:val="clear" w:color="auto" w:fill="auto"/>
          </w:tcPr>
          <w:p w:rsidR="00F7457E" w:rsidRDefault="00F7457E" w:rsidP="00F7457E">
            <w:pPr>
              <w:jc w:val="center"/>
              <w:rPr>
                <w:rFonts w:ascii="Times New Roman" w:hAnsi="Times New Roman" w:cs="Times New Roman"/>
                <w:sz w:val="24"/>
                <w:szCs w:val="24"/>
              </w:rPr>
            </w:pPr>
            <w:r>
              <w:rPr>
                <w:rFonts w:ascii="Times New Roman" w:hAnsi="Times New Roman" w:cs="Times New Roman"/>
                <w:sz w:val="24"/>
                <w:szCs w:val="24"/>
              </w:rPr>
              <w:t>8,13</w:t>
            </w:r>
          </w:p>
        </w:tc>
      </w:tr>
      <w:tr w:rsidR="00F7457E" w:rsidTr="00F7457E">
        <w:tblPrEx>
          <w:tblBorders>
            <w:top w:val="single" w:sz="4" w:space="0" w:color="auto"/>
          </w:tblBorders>
          <w:tblCellMar>
            <w:left w:w="108" w:type="dxa"/>
            <w:right w:w="108" w:type="dxa"/>
          </w:tblCellMar>
        </w:tblPrEx>
        <w:trPr>
          <w:gridBefore w:val="1"/>
          <w:gridAfter w:val="1"/>
          <w:wBefore w:w="1101" w:type="dxa"/>
          <w:wAfter w:w="1100" w:type="dxa"/>
          <w:trHeight w:val="100"/>
        </w:trPr>
        <w:tc>
          <w:tcPr>
            <w:tcW w:w="7229" w:type="dxa"/>
            <w:gridSpan w:val="2"/>
          </w:tcPr>
          <w:p w:rsidR="00F7457E" w:rsidRPr="008D7C02" w:rsidRDefault="00F7457E" w:rsidP="00F7457E">
            <w:pPr>
              <w:rPr>
                <w:rFonts w:ascii="Times New Roman" w:hAnsi="Times New Roman" w:cs="Times New Roman"/>
                <w:b/>
              </w:rPr>
            </w:pPr>
          </w:p>
          <w:p w:rsidR="00F7457E" w:rsidRPr="008D7C02" w:rsidRDefault="00F7457E" w:rsidP="00F7457E">
            <w:pPr>
              <w:rPr>
                <w:rFonts w:ascii="Times New Roman" w:hAnsi="Times New Roman" w:cs="Times New Roman"/>
                <w:b/>
              </w:rPr>
            </w:pPr>
            <w:r w:rsidRPr="008D7C02">
              <w:rPr>
                <w:rFonts w:ascii="Times New Roman" w:hAnsi="Times New Roman" w:cs="Times New Roman"/>
                <w:b/>
              </w:rPr>
              <w:t>HEMATOLOGINIAI  IR BENDRAKLINIKINIAI TYRIMAI</w:t>
            </w:r>
          </w:p>
        </w:tc>
      </w:tr>
    </w:tbl>
    <w:p w:rsidR="00846A90" w:rsidRPr="006824B5" w:rsidRDefault="00846A90" w:rsidP="006824B5">
      <w:pPr>
        <w:pStyle w:val="Betarp"/>
        <w:rPr>
          <w:rFonts w:ascii="Times New Roman" w:hAnsi="Times New Roman" w:cs="Times New Roman"/>
        </w:rPr>
      </w:pPr>
    </w:p>
    <w:tbl>
      <w:tblPr>
        <w:tblStyle w:val="Lentelstinklelis"/>
        <w:tblW w:w="0" w:type="auto"/>
        <w:tblLook w:val="04A0" w:firstRow="1" w:lastRow="0" w:firstColumn="1" w:lastColumn="0" w:noHBand="0" w:noVBand="1"/>
      </w:tblPr>
      <w:tblGrid>
        <w:gridCol w:w="1107"/>
        <w:gridCol w:w="5498"/>
        <w:gridCol w:w="1628"/>
      </w:tblGrid>
      <w:tr w:rsidR="005C074F" w:rsidRPr="006824B5" w:rsidTr="00553B05">
        <w:trPr>
          <w:trHeight w:val="225"/>
        </w:trPr>
        <w:tc>
          <w:tcPr>
            <w:tcW w:w="1107" w:type="dxa"/>
          </w:tcPr>
          <w:p w:rsidR="00E02649" w:rsidRPr="006824B5" w:rsidRDefault="00E02649" w:rsidP="009B58A1">
            <w:pPr>
              <w:pStyle w:val="Betarp"/>
              <w:rPr>
                <w:rFonts w:ascii="Times New Roman" w:hAnsi="Times New Roman" w:cs="Times New Roman"/>
                <w:b/>
              </w:rPr>
            </w:pPr>
            <w:r w:rsidRPr="006824B5">
              <w:rPr>
                <w:rFonts w:ascii="Times New Roman" w:hAnsi="Times New Roman" w:cs="Times New Roman"/>
                <w:b/>
              </w:rPr>
              <w:t>Kodas</w:t>
            </w:r>
          </w:p>
        </w:tc>
        <w:tc>
          <w:tcPr>
            <w:tcW w:w="5498" w:type="dxa"/>
          </w:tcPr>
          <w:p w:rsidR="00E02649" w:rsidRPr="006824B5" w:rsidRDefault="00E02649" w:rsidP="009B58A1">
            <w:pPr>
              <w:pStyle w:val="Betarp"/>
              <w:rPr>
                <w:rFonts w:ascii="Times New Roman" w:hAnsi="Times New Roman" w:cs="Times New Roman"/>
                <w:b/>
              </w:rPr>
            </w:pPr>
            <w:r w:rsidRPr="006824B5">
              <w:rPr>
                <w:rFonts w:ascii="Times New Roman" w:hAnsi="Times New Roman" w:cs="Times New Roman"/>
                <w:b/>
              </w:rPr>
              <w:t xml:space="preserve">                             Paslaugų pavadinimas</w:t>
            </w:r>
          </w:p>
        </w:tc>
        <w:tc>
          <w:tcPr>
            <w:tcW w:w="1628" w:type="dxa"/>
          </w:tcPr>
          <w:p w:rsidR="00E02649" w:rsidRPr="006824B5" w:rsidRDefault="00E02649" w:rsidP="009B58A1">
            <w:pPr>
              <w:pStyle w:val="Betarp"/>
              <w:jc w:val="center"/>
              <w:rPr>
                <w:rFonts w:ascii="Times New Roman" w:hAnsi="Times New Roman" w:cs="Times New Roman"/>
                <w:b/>
              </w:rPr>
            </w:pPr>
            <w:r w:rsidRPr="006824B5">
              <w:rPr>
                <w:rFonts w:ascii="Times New Roman" w:hAnsi="Times New Roman" w:cs="Times New Roman"/>
                <w:b/>
              </w:rPr>
              <w:t xml:space="preserve">Kaina, </w:t>
            </w:r>
            <w:proofErr w:type="spellStart"/>
            <w:r w:rsidRPr="006824B5">
              <w:rPr>
                <w:rFonts w:ascii="Times New Roman" w:hAnsi="Times New Roman" w:cs="Times New Roman"/>
                <w:b/>
              </w:rPr>
              <w:t>Eur</w:t>
            </w:r>
            <w:proofErr w:type="spellEnd"/>
          </w:p>
        </w:tc>
      </w:tr>
      <w:tr w:rsidR="005C074F" w:rsidRPr="006824B5" w:rsidTr="00553B05">
        <w:trPr>
          <w:trHeight w:val="239"/>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16002</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Kapiliarinio kraujo tyrimas  automatizuotu būdu</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7,98</w:t>
            </w:r>
          </w:p>
        </w:tc>
      </w:tr>
      <w:tr w:rsidR="005C074F" w:rsidRPr="006824B5" w:rsidTr="00553B05">
        <w:trPr>
          <w:trHeight w:val="225"/>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16004</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Veninio kraujo tyrimas automatizuotu būdu</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7,91</w:t>
            </w:r>
          </w:p>
        </w:tc>
      </w:tr>
      <w:tr w:rsidR="005C074F" w:rsidRPr="006824B5" w:rsidTr="00553B05">
        <w:trPr>
          <w:trHeight w:val="479"/>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16011</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 xml:space="preserve">Kraujo tyrimas END nustatyti ( veniniame arba kapiliariniame kraujyje) </w:t>
            </w:r>
            <w:proofErr w:type="spellStart"/>
            <w:r w:rsidRPr="006824B5">
              <w:rPr>
                <w:rFonts w:ascii="Times New Roman" w:hAnsi="Times New Roman" w:cs="Times New Roman"/>
              </w:rPr>
              <w:t>Westergreno</w:t>
            </w:r>
            <w:proofErr w:type="spellEnd"/>
            <w:r w:rsidRPr="006824B5">
              <w:rPr>
                <w:rFonts w:ascii="Times New Roman" w:hAnsi="Times New Roman" w:cs="Times New Roman"/>
              </w:rPr>
              <w:t xml:space="preserve"> metodu</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1,48</w:t>
            </w:r>
          </w:p>
          <w:p w:rsidR="00E02649" w:rsidRPr="006824B5" w:rsidRDefault="00E02649" w:rsidP="009B58A1">
            <w:pPr>
              <w:pStyle w:val="Betarp"/>
              <w:jc w:val="center"/>
              <w:rPr>
                <w:rFonts w:ascii="Times New Roman" w:hAnsi="Times New Roman" w:cs="Times New Roman"/>
              </w:rPr>
            </w:pPr>
          </w:p>
        </w:tc>
      </w:tr>
      <w:tr w:rsidR="005C074F" w:rsidRPr="006824B5" w:rsidTr="00553B05">
        <w:trPr>
          <w:trHeight w:val="225"/>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lastRenderedPageBreak/>
              <w:t>16048</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Šlapimo tyrimas automatizuotu būdu</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6,70</w:t>
            </w:r>
          </w:p>
        </w:tc>
      </w:tr>
      <w:tr w:rsidR="005C074F" w:rsidRPr="006824B5" w:rsidTr="00553B05">
        <w:trPr>
          <w:trHeight w:val="239"/>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16054</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Šlapimo nuosėdų mikroskopija (patologija)</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2,29</w:t>
            </w:r>
          </w:p>
        </w:tc>
      </w:tr>
      <w:tr w:rsidR="005C074F" w:rsidRPr="006824B5" w:rsidTr="00553B05">
        <w:trPr>
          <w:trHeight w:val="239"/>
        </w:trPr>
        <w:tc>
          <w:tcPr>
            <w:tcW w:w="1107" w:type="dxa"/>
          </w:tcPr>
          <w:p w:rsidR="005C074F" w:rsidRPr="006824B5" w:rsidRDefault="005C074F" w:rsidP="009B58A1">
            <w:pPr>
              <w:pStyle w:val="Betarp"/>
              <w:rPr>
                <w:rFonts w:ascii="Times New Roman" w:hAnsi="Times New Roman" w:cs="Times New Roman"/>
              </w:rPr>
            </w:pPr>
            <w:r>
              <w:rPr>
                <w:rFonts w:ascii="Times New Roman" w:hAnsi="Times New Roman" w:cs="Times New Roman"/>
              </w:rPr>
              <w:t>16065</w:t>
            </w:r>
          </w:p>
        </w:tc>
        <w:tc>
          <w:tcPr>
            <w:tcW w:w="5498" w:type="dxa"/>
          </w:tcPr>
          <w:p w:rsidR="005C074F" w:rsidRPr="006824B5" w:rsidRDefault="005C074F" w:rsidP="009B58A1">
            <w:pPr>
              <w:pStyle w:val="Betarp"/>
              <w:rPr>
                <w:rFonts w:ascii="Times New Roman" w:hAnsi="Times New Roman" w:cs="Times New Roman"/>
              </w:rPr>
            </w:pPr>
            <w:r>
              <w:rPr>
                <w:rFonts w:ascii="Times New Roman" w:hAnsi="Times New Roman" w:cs="Times New Roman"/>
              </w:rPr>
              <w:t>Tyrimas slaptam kraujavimui nustatyti</w:t>
            </w:r>
          </w:p>
        </w:tc>
        <w:tc>
          <w:tcPr>
            <w:tcW w:w="1628" w:type="dxa"/>
          </w:tcPr>
          <w:p w:rsidR="005C074F" w:rsidRDefault="005C074F" w:rsidP="009B58A1">
            <w:pPr>
              <w:pStyle w:val="Betarp"/>
              <w:jc w:val="center"/>
              <w:rPr>
                <w:rFonts w:ascii="Times New Roman" w:hAnsi="Times New Roman" w:cs="Times New Roman"/>
              </w:rPr>
            </w:pPr>
            <w:r>
              <w:rPr>
                <w:rFonts w:ascii="Times New Roman" w:hAnsi="Times New Roman" w:cs="Times New Roman"/>
              </w:rPr>
              <w:t>5,10</w:t>
            </w:r>
          </w:p>
        </w:tc>
      </w:tr>
      <w:tr w:rsidR="005C074F" w:rsidRPr="006824B5" w:rsidTr="00553B05">
        <w:trPr>
          <w:trHeight w:val="465"/>
        </w:trPr>
        <w:tc>
          <w:tcPr>
            <w:tcW w:w="1107"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16068</w:t>
            </w:r>
          </w:p>
        </w:tc>
        <w:tc>
          <w:tcPr>
            <w:tcW w:w="5498"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 xml:space="preserve">Spalinių kiaušinėlių išmatų tepinėlyje </w:t>
            </w:r>
            <w:proofErr w:type="spellStart"/>
            <w:r w:rsidRPr="006824B5">
              <w:rPr>
                <w:rFonts w:ascii="Times New Roman" w:hAnsi="Times New Roman" w:cs="Times New Roman"/>
              </w:rPr>
              <w:t>nustatymas(lipnios</w:t>
            </w:r>
            <w:proofErr w:type="spellEnd"/>
            <w:r w:rsidRPr="006824B5">
              <w:rPr>
                <w:rFonts w:ascii="Times New Roman" w:hAnsi="Times New Roman" w:cs="Times New Roman"/>
              </w:rPr>
              <w:t xml:space="preserve"> plėvelės metodu)</w:t>
            </w:r>
          </w:p>
        </w:tc>
        <w:tc>
          <w:tcPr>
            <w:tcW w:w="1628"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1,41</w:t>
            </w:r>
          </w:p>
        </w:tc>
      </w:tr>
      <w:tr w:rsidR="005C074F" w:rsidRPr="006824B5" w:rsidTr="00553B05">
        <w:trPr>
          <w:trHeight w:val="239"/>
        </w:trPr>
        <w:tc>
          <w:tcPr>
            <w:tcW w:w="1107"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16104</w:t>
            </w:r>
          </w:p>
        </w:tc>
        <w:tc>
          <w:tcPr>
            <w:tcW w:w="5498"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(D) priklausomybės faktoriaus nustatymas rankiniu būdu</w:t>
            </w:r>
          </w:p>
        </w:tc>
        <w:tc>
          <w:tcPr>
            <w:tcW w:w="1628" w:type="dxa"/>
          </w:tcPr>
          <w:p w:rsidR="00553B05" w:rsidRPr="006824B5" w:rsidRDefault="00553B05" w:rsidP="00DB6FD1">
            <w:pPr>
              <w:pStyle w:val="Betarp"/>
              <w:jc w:val="center"/>
              <w:rPr>
                <w:rFonts w:ascii="Times New Roman" w:hAnsi="Times New Roman" w:cs="Times New Roman"/>
              </w:rPr>
            </w:pPr>
            <w:r>
              <w:rPr>
                <w:rFonts w:ascii="Times New Roman" w:hAnsi="Times New Roman" w:cs="Times New Roman"/>
              </w:rPr>
              <w:t>3,57</w:t>
            </w:r>
          </w:p>
        </w:tc>
      </w:tr>
      <w:tr w:rsidR="005C074F" w:rsidRPr="006824B5" w:rsidTr="00553B05">
        <w:trPr>
          <w:trHeight w:val="465"/>
        </w:trPr>
        <w:tc>
          <w:tcPr>
            <w:tcW w:w="1107"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16106</w:t>
            </w:r>
          </w:p>
        </w:tc>
        <w:tc>
          <w:tcPr>
            <w:tcW w:w="5498"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 xml:space="preserve">Kraujo grupės pagal  ABO antigenus ir </w:t>
            </w:r>
            <w:proofErr w:type="spellStart"/>
            <w:r w:rsidRPr="006824B5">
              <w:rPr>
                <w:rFonts w:ascii="Times New Roman" w:hAnsi="Times New Roman" w:cs="Times New Roman"/>
              </w:rPr>
              <w:t>rezus</w:t>
            </w:r>
            <w:proofErr w:type="spellEnd"/>
            <w:r w:rsidRPr="006824B5">
              <w:rPr>
                <w:rFonts w:ascii="Times New Roman" w:hAnsi="Times New Roman" w:cs="Times New Roman"/>
              </w:rPr>
              <w:t xml:space="preserve"> RH (D) priklausomybės faktoriaus nustatymas </w:t>
            </w:r>
            <w:proofErr w:type="spellStart"/>
            <w:r w:rsidRPr="006824B5">
              <w:rPr>
                <w:rFonts w:ascii="Times New Roman" w:hAnsi="Times New Roman" w:cs="Times New Roman"/>
              </w:rPr>
              <w:t>stulpeliniu</w:t>
            </w:r>
            <w:proofErr w:type="spellEnd"/>
            <w:r w:rsidRPr="006824B5">
              <w:rPr>
                <w:rFonts w:ascii="Times New Roman" w:hAnsi="Times New Roman" w:cs="Times New Roman"/>
              </w:rPr>
              <w:t xml:space="preserve"> būdu</w:t>
            </w:r>
          </w:p>
        </w:tc>
        <w:tc>
          <w:tcPr>
            <w:tcW w:w="1628" w:type="dxa"/>
          </w:tcPr>
          <w:p w:rsidR="00553B05" w:rsidRPr="006824B5" w:rsidRDefault="00553B05" w:rsidP="00DB6FD1">
            <w:pPr>
              <w:pStyle w:val="Betarp"/>
              <w:jc w:val="center"/>
              <w:rPr>
                <w:rFonts w:ascii="Times New Roman" w:hAnsi="Times New Roman" w:cs="Times New Roman"/>
              </w:rPr>
            </w:pPr>
            <w:r>
              <w:rPr>
                <w:rFonts w:ascii="Times New Roman" w:hAnsi="Times New Roman" w:cs="Times New Roman"/>
              </w:rPr>
              <w:t>17,88</w:t>
            </w:r>
          </w:p>
        </w:tc>
      </w:tr>
      <w:tr w:rsidR="005C074F" w:rsidRPr="006824B5" w:rsidTr="00553B05">
        <w:trPr>
          <w:trHeight w:val="479"/>
        </w:trPr>
        <w:tc>
          <w:tcPr>
            <w:tcW w:w="1107"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16110</w:t>
            </w:r>
          </w:p>
        </w:tc>
        <w:tc>
          <w:tcPr>
            <w:tcW w:w="5498"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 xml:space="preserve">Antikūnių nustatymas naudojant dviejų donorų standartinius eritrocitus, </w:t>
            </w:r>
            <w:proofErr w:type="spellStart"/>
            <w:r w:rsidRPr="006824B5">
              <w:rPr>
                <w:rFonts w:ascii="Times New Roman" w:hAnsi="Times New Roman" w:cs="Times New Roman"/>
              </w:rPr>
              <w:t>stulpeliniu</w:t>
            </w:r>
            <w:proofErr w:type="spellEnd"/>
            <w:r w:rsidRPr="006824B5">
              <w:rPr>
                <w:rFonts w:ascii="Times New Roman" w:hAnsi="Times New Roman" w:cs="Times New Roman"/>
              </w:rPr>
              <w:t xml:space="preserve"> būdu</w:t>
            </w:r>
          </w:p>
        </w:tc>
        <w:tc>
          <w:tcPr>
            <w:tcW w:w="1628" w:type="dxa"/>
          </w:tcPr>
          <w:p w:rsidR="00553B05" w:rsidRPr="006824B5" w:rsidRDefault="00553B05" w:rsidP="00DB6FD1">
            <w:pPr>
              <w:pStyle w:val="Betarp"/>
              <w:jc w:val="center"/>
              <w:rPr>
                <w:rFonts w:ascii="Times New Roman" w:hAnsi="Times New Roman" w:cs="Times New Roman"/>
              </w:rPr>
            </w:pPr>
            <w:r>
              <w:rPr>
                <w:rFonts w:ascii="Times New Roman" w:hAnsi="Times New Roman" w:cs="Times New Roman"/>
              </w:rPr>
              <w:t>14,37</w:t>
            </w:r>
          </w:p>
        </w:tc>
      </w:tr>
      <w:tr w:rsidR="005C074F" w:rsidRPr="006824B5" w:rsidTr="00553B05">
        <w:trPr>
          <w:trHeight w:val="225"/>
        </w:trPr>
        <w:tc>
          <w:tcPr>
            <w:tcW w:w="1107"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17041</w:t>
            </w:r>
          </w:p>
        </w:tc>
        <w:tc>
          <w:tcPr>
            <w:tcW w:w="5498"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Tepinėlio iš lyties organų tyrimas (</w:t>
            </w:r>
            <w:proofErr w:type="spellStart"/>
            <w:r w:rsidRPr="006824B5">
              <w:rPr>
                <w:rFonts w:ascii="Times New Roman" w:hAnsi="Times New Roman" w:cs="Times New Roman"/>
              </w:rPr>
              <w:t>bakterioskopinis</w:t>
            </w:r>
            <w:proofErr w:type="spellEnd"/>
            <w:r w:rsidRPr="006824B5">
              <w:rPr>
                <w:rFonts w:ascii="Times New Roman" w:hAnsi="Times New Roman" w:cs="Times New Roman"/>
              </w:rPr>
              <w:t>)</w:t>
            </w:r>
          </w:p>
        </w:tc>
        <w:tc>
          <w:tcPr>
            <w:tcW w:w="1628" w:type="dxa"/>
          </w:tcPr>
          <w:p w:rsidR="00553B05" w:rsidRPr="006824B5" w:rsidRDefault="005C074F" w:rsidP="005C074F">
            <w:pPr>
              <w:pStyle w:val="Betarp"/>
              <w:jc w:val="center"/>
              <w:rPr>
                <w:rFonts w:ascii="Times New Roman" w:hAnsi="Times New Roman" w:cs="Times New Roman"/>
              </w:rPr>
            </w:pPr>
            <w:r>
              <w:rPr>
                <w:rFonts w:ascii="Times New Roman" w:hAnsi="Times New Roman" w:cs="Times New Roman"/>
              </w:rPr>
              <w:t>6,44</w:t>
            </w:r>
          </w:p>
        </w:tc>
      </w:tr>
      <w:tr w:rsidR="005C074F" w:rsidRPr="006824B5" w:rsidTr="00553B05">
        <w:trPr>
          <w:trHeight w:val="239"/>
        </w:trPr>
        <w:tc>
          <w:tcPr>
            <w:tcW w:w="1107"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17218</w:t>
            </w:r>
          </w:p>
        </w:tc>
        <w:tc>
          <w:tcPr>
            <w:tcW w:w="5498"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Sifilio sukėlėjo nustatymas RPR kokybinė reakcija</w:t>
            </w:r>
          </w:p>
        </w:tc>
        <w:tc>
          <w:tcPr>
            <w:tcW w:w="1628" w:type="dxa"/>
          </w:tcPr>
          <w:p w:rsidR="00553B05" w:rsidRPr="006824B5" w:rsidRDefault="005C074F" w:rsidP="00DB6FD1">
            <w:pPr>
              <w:pStyle w:val="Betarp"/>
              <w:jc w:val="center"/>
              <w:rPr>
                <w:rFonts w:ascii="Times New Roman" w:hAnsi="Times New Roman" w:cs="Times New Roman"/>
              </w:rPr>
            </w:pPr>
            <w:r>
              <w:rPr>
                <w:rFonts w:ascii="Times New Roman" w:hAnsi="Times New Roman" w:cs="Times New Roman"/>
              </w:rPr>
              <w:t>2,55</w:t>
            </w:r>
          </w:p>
        </w:tc>
      </w:tr>
    </w:tbl>
    <w:p w:rsidR="00553B05" w:rsidRDefault="00553B05" w:rsidP="00906D54">
      <w:pPr>
        <w:jc w:val="center"/>
        <w:rPr>
          <w:rFonts w:ascii="Times New Roman" w:hAnsi="Times New Roman" w:cs="Times New Roman"/>
          <w:b/>
        </w:rPr>
      </w:pPr>
    </w:p>
    <w:p w:rsidR="00E02649" w:rsidRPr="006824B5" w:rsidRDefault="00E02649" w:rsidP="00906D54">
      <w:pPr>
        <w:jc w:val="center"/>
        <w:rPr>
          <w:rFonts w:ascii="Times New Roman" w:hAnsi="Times New Roman" w:cs="Times New Roman"/>
          <w:b/>
        </w:rPr>
      </w:pPr>
      <w:r w:rsidRPr="006824B5">
        <w:rPr>
          <w:rFonts w:ascii="Times New Roman" w:hAnsi="Times New Roman" w:cs="Times New Roman"/>
          <w:b/>
        </w:rPr>
        <w:t>BIOCHEMINIAI TYRIMAI</w:t>
      </w:r>
    </w:p>
    <w:tbl>
      <w:tblPr>
        <w:tblStyle w:val="Lentelstinklelis"/>
        <w:tblW w:w="0" w:type="auto"/>
        <w:tblLook w:val="04A0" w:firstRow="1" w:lastRow="0" w:firstColumn="1" w:lastColumn="0" w:noHBand="0" w:noVBand="1"/>
      </w:tblPr>
      <w:tblGrid>
        <w:gridCol w:w="1104"/>
        <w:gridCol w:w="5484"/>
        <w:gridCol w:w="1624"/>
      </w:tblGrid>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b/>
              </w:rPr>
            </w:pPr>
            <w:r w:rsidRPr="006824B5">
              <w:rPr>
                <w:rFonts w:ascii="Times New Roman" w:hAnsi="Times New Roman" w:cs="Times New Roman"/>
                <w:b/>
              </w:rPr>
              <w:t>Kodas</w:t>
            </w:r>
          </w:p>
        </w:tc>
        <w:tc>
          <w:tcPr>
            <w:tcW w:w="5484" w:type="dxa"/>
          </w:tcPr>
          <w:p w:rsidR="00E02649" w:rsidRPr="006824B5" w:rsidRDefault="00E02649" w:rsidP="009B58A1">
            <w:pPr>
              <w:pStyle w:val="Betarp"/>
              <w:rPr>
                <w:rFonts w:ascii="Times New Roman" w:hAnsi="Times New Roman" w:cs="Times New Roman"/>
                <w:b/>
              </w:rPr>
            </w:pPr>
            <w:r w:rsidRPr="006824B5">
              <w:rPr>
                <w:rFonts w:ascii="Times New Roman" w:hAnsi="Times New Roman" w:cs="Times New Roman"/>
                <w:b/>
              </w:rPr>
              <w:t xml:space="preserve">                             Paslaugų pavadinimas</w:t>
            </w:r>
          </w:p>
        </w:tc>
        <w:tc>
          <w:tcPr>
            <w:tcW w:w="1624" w:type="dxa"/>
          </w:tcPr>
          <w:p w:rsidR="00E02649" w:rsidRPr="006824B5" w:rsidRDefault="00E02649" w:rsidP="009B58A1">
            <w:pPr>
              <w:pStyle w:val="Betarp"/>
              <w:jc w:val="center"/>
              <w:rPr>
                <w:rFonts w:ascii="Times New Roman" w:hAnsi="Times New Roman" w:cs="Times New Roman"/>
                <w:b/>
              </w:rPr>
            </w:pPr>
            <w:r w:rsidRPr="006824B5">
              <w:rPr>
                <w:rFonts w:ascii="Times New Roman" w:hAnsi="Times New Roman" w:cs="Times New Roman"/>
                <w:b/>
              </w:rPr>
              <w:t xml:space="preserve">Kaina, </w:t>
            </w:r>
            <w:proofErr w:type="spellStart"/>
            <w:r w:rsidRPr="006824B5">
              <w:rPr>
                <w:rFonts w:ascii="Times New Roman" w:hAnsi="Times New Roman" w:cs="Times New Roman"/>
                <w:b/>
              </w:rPr>
              <w:t>Eur</w:t>
            </w:r>
            <w:proofErr w:type="spellEnd"/>
          </w:p>
        </w:tc>
      </w:tr>
      <w:tr w:rsidR="00E02649" w:rsidRPr="006824B5" w:rsidTr="00906D54">
        <w:trPr>
          <w:trHeight w:val="17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18016</w:t>
            </w:r>
          </w:p>
        </w:tc>
        <w:tc>
          <w:tcPr>
            <w:tcW w:w="5484" w:type="dxa"/>
          </w:tcPr>
          <w:p w:rsidR="00E02649" w:rsidRPr="006824B5" w:rsidRDefault="00E02649" w:rsidP="009B58A1">
            <w:pPr>
              <w:pStyle w:val="Betarp"/>
              <w:rPr>
                <w:rFonts w:ascii="Times New Roman" w:hAnsi="Times New Roman" w:cs="Times New Roman"/>
              </w:rPr>
            </w:pPr>
            <w:proofErr w:type="spellStart"/>
            <w:r w:rsidRPr="006824B5">
              <w:rPr>
                <w:rFonts w:ascii="Times New Roman" w:hAnsi="Times New Roman" w:cs="Times New Roman"/>
              </w:rPr>
              <w:t>Antistreptolizino</w:t>
            </w:r>
            <w:proofErr w:type="spellEnd"/>
            <w:r w:rsidRPr="006824B5">
              <w:rPr>
                <w:rFonts w:ascii="Times New Roman" w:hAnsi="Times New Roman" w:cs="Times New Roman"/>
              </w:rPr>
              <w:t xml:space="preserve">  O kokybinis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17,61</w:t>
            </w:r>
          </w:p>
        </w:tc>
      </w:tr>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18023</w:t>
            </w:r>
          </w:p>
        </w:tc>
        <w:tc>
          <w:tcPr>
            <w:tcW w:w="5484" w:type="dxa"/>
          </w:tcPr>
          <w:p w:rsidR="00E02649" w:rsidRPr="006824B5" w:rsidRDefault="00E02649" w:rsidP="009B58A1">
            <w:pPr>
              <w:pStyle w:val="Betarp"/>
              <w:rPr>
                <w:rFonts w:ascii="Times New Roman" w:hAnsi="Times New Roman" w:cs="Times New Roman"/>
                <w:lang w:val="en-US"/>
              </w:rPr>
            </w:pPr>
            <w:r w:rsidRPr="006824B5">
              <w:rPr>
                <w:rFonts w:ascii="Times New Roman" w:hAnsi="Times New Roman" w:cs="Times New Roman"/>
              </w:rPr>
              <w:t xml:space="preserve"> C </w:t>
            </w:r>
            <w:proofErr w:type="spellStart"/>
            <w:r w:rsidRPr="006824B5">
              <w:rPr>
                <w:rFonts w:ascii="Times New Roman" w:hAnsi="Times New Roman" w:cs="Times New Roman"/>
                <w:lang w:val="en-US"/>
              </w:rPr>
              <w:t>reaktyvaus</w:t>
            </w:r>
            <w:proofErr w:type="spellEnd"/>
            <w:r w:rsidRPr="006824B5">
              <w:rPr>
                <w:rFonts w:ascii="Times New Roman" w:hAnsi="Times New Roman" w:cs="Times New Roman"/>
                <w:lang w:val="en-US"/>
              </w:rPr>
              <w:t xml:space="preserve"> </w:t>
            </w:r>
            <w:proofErr w:type="spellStart"/>
            <w:r w:rsidRPr="006824B5">
              <w:rPr>
                <w:rFonts w:ascii="Times New Roman" w:hAnsi="Times New Roman" w:cs="Times New Roman"/>
                <w:lang w:val="en-US"/>
              </w:rPr>
              <w:t>baltymo</w:t>
            </w:r>
            <w:proofErr w:type="spellEnd"/>
            <w:r w:rsidRPr="006824B5">
              <w:rPr>
                <w:rFonts w:ascii="Times New Roman" w:hAnsi="Times New Roman" w:cs="Times New Roman"/>
                <w:lang w:val="en-US"/>
              </w:rPr>
              <w:t xml:space="preserve"> </w:t>
            </w:r>
            <w:proofErr w:type="spellStart"/>
            <w:r w:rsidRPr="006824B5">
              <w:rPr>
                <w:rFonts w:ascii="Times New Roman" w:hAnsi="Times New Roman" w:cs="Times New Roman"/>
                <w:lang w:val="en-US"/>
              </w:rPr>
              <w:t>kiekybinis</w:t>
            </w:r>
            <w:proofErr w:type="spellEnd"/>
            <w:r w:rsidRPr="006824B5">
              <w:rPr>
                <w:rFonts w:ascii="Times New Roman" w:hAnsi="Times New Roman" w:cs="Times New Roman"/>
                <w:lang w:val="en-US"/>
              </w:rPr>
              <w:t xml:space="preserve"> </w:t>
            </w:r>
            <w:proofErr w:type="spellStart"/>
            <w:r w:rsidRPr="006824B5">
              <w:rPr>
                <w:rFonts w:ascii="Times New Roman" w:hAnsi="Times New Roman" w:cs="Times New Roman"/>
                <w:lang w:val="en-US"/>
              </w:rPr>
              <w:t>nustatymas</w:t>
            </w:r>
            <w:proofErr w:type="spellEnd"/>
          </w:p>
        </w:tc>
        <w:tc>
          <w:tcPr>
            <w:tcW w:w="1624" w:type="dxa"/>
          </w:tcPr>
          <w:p w:rsidR="00E02649" w:rsidRPr="006824B5" w:rsidRDefault="008D7C02" w:rsidP="008D7C02">
            <w:pPr>
              <w:pStyle w:val="Betarp"/>
              <w:jc w:val="center"/>
              <w:rPr>
                <w:rFonts w:ascii="Times New Roman" w:hAnsi="Times New Roman" w:cs="Times New Roman"/>
              </w:rPr>
            </w:pPr>
            <w:r>
              <w:rPr>
                <w:rFonts w:ascii="Times New Roman" w:hAnsi="Times New Roman" w:cs="Times New Roman"/>
              </w:rPr>
              <w:t>4,41</w:t>
            </w:r>
          </w:p>
        </w:tc>
      </w:tr>
      <w:tr w:rsidR="00E02649" w:rsidRPr="006824B5" w:rsidTr="00906D54">
        <w:trPr>
          <w:trHeight w:val="17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18051</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Reumatoidinio faktoriaus kokybinis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2,76</w:t>
            </w:r>
          </w:p>
        </w:tc>
      </w:tr>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15002</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Bendrojo baltymo koncentracijos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3,00</w:t>
            </w:r>
          </w:p>
        </w:tc>
      </w:tr>
      <w:tr w:rsidR="00E02649" w:rsidRPr="006824B5" w:rsidTr="00906D54">
        <w:trPr>
          <w:trHeight w:val="17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15009</w:t>
            </w:r>
          </w:p>
        </w:tc>
        <w:tc>
          <w:tcPr>
            <w:tcW w:w="5484" w:type="dxa"/>
          </w:tcPr>
          <w:p w:rsidR="00E02649" w:rsidRPr="006824B5" w:rsidRDefault="00E02649" w:rsidP="009B58A1">
            <w:pPr>
              <w:pStyle w:val="Betarp"/>
              <w:rPr>
                <w:rFonts w:ascii="Times New Roman" w:hAnsi="Times New Roman" w:cs="Times New Roman"/>
              </w:rPr>
            </w:pPr>
            <w:proofErr w:type="spellStart"/>
            <w:r w:rsidRPr="006824B5">
              <w:rPr>
                <w:rFonts w:ascii="Times New Roman" w:hAnsi="Times New Roman" w:cs="Times New Roman"/>
              </w:rPr>
              <w:t>Albumino</w:t>
            </w:r>
            <w:proofErr w:type="spellEnd"/>
            <w:r w:rsidRPr="006824B5">
              <w:rPr>
                <w:rFonts w:ascii="Times New Roman" w:hAnsi="Times New Roman" w:cs="Times New Roman"/>
              </w:rPr>
              <w:t xml:space="preserve"> koncentracijos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2,93</w:t>
            </w:r>
          </w:p>
        </w:tc>
      </w:tr>
      <w:tr w:rsidR="00E02649" w:rsidRPr="006824B5" w:rsidTr="00906D54">
        <w:trPr>
          <w:trHeight w:val="346"/>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15011</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Gliukozės koncentracijos kapiliariniame kraujyje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1,92</w:t>
            </w:r>
          </w:p>
        </w:tc>
      </w:tr>
      <w:tr w:rsidR="00E02649" w:rsidRPr="006824B5" w:rsidTr="00906D54">
        <w:trPr>
          <w:trHeight w:val="17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15012</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Gliukozės koncentracijos serume (plazmoje) nustatymas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1,79</w:t>
            </w:r>
          </w:p>
        </w:tc>
      </w:tr>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15013</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Gliukozės toleravimo  mėginys</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3,06</w:t>
            </w:r>
          </w:p>
        </w:tc>
      </w:tr>
      <w:tr w:rsidR="00E02649" w:rsidRPr="006824B5" w:rsidTr="00906D54">
        <w:trPr>
          <w:trHeight w:val="357"/>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15014</w:t>
            </w:r>
          </w:p>
        </w:tc>
        <w:tc>
          <w:tcPr>
            <w:tcW w:w="5484" w:type="dxa"/>
          </w:tcPr>
          <w:p w:rsidR="00E02649" w:rsidRPr="006824B5" w:rsidRDefault="00E02649" w:rsidP="009B58A1">
            <w:pPr>
              <w:pStyle w:val="Betarp"/>
              <w:rPr>
                <w:rFonts w:ascii="Times New Roman" w:hAnsi="Times New Roman" w:cs="Times New Roman"/>
              </w:rPr>
            </w:pPr>
            <w:proofErr w:type="spellStart"/>
            <w:r w:rsidRPr="006824B5">
              <w:rPr>
                <w:rFonts w:ascii="Times New Roman" w:hAnsi="Times New Roman" w:cs="Times New Roman"/>
              </w:rPr>
              <w:t>Glikozilinto</w:t>
            </w:r>
            <w:proofErr w:type="spellEnd"/>
            <w:r w:rsidRPr="006824B5">
              <w:rPr>
                <w:rFonts w:ascii="Times New Roman" w:hAnsi="Times New Roman" w:cs="Times New Roman"/>
              </w:rPr>
              <w:t xml:space="preserve"> hemoglobino nustatymas </w:t>
            </w:r>
            <w:proofErr w:type="spellStart"/>
            <w:r w:rsidRPr="006824B5">
              <w:rPr>
                <w:rFonts w:ascii="Times New Roman" w:hAnsi="Times New Roman" w:cs="Times New Roman"/>
              </w:rPr>
              <w:t>vienkanaliu</w:t>
            </w:r>
            <w:proofErr w:type="spellEnd"/>
            <w:r w:rsidRPr="006824B5">
              <w:rPr>
                <w:rFonts w:ascii="Times New Roman" w:hAnsi="Times New Roman" w:cs="Times New Roman"/>
              </w:rPr>
              <w:t xml:space="preserve"> automatiniu analizatoriumi</w:t>
            </w:r>
          </w:p>
        </w:tc>
        <w:tc>
          <w:tcPr>
            <w:tcW w:w="1624" w:type="dxa"/>
          </w:tcPr>
          <w:p w:rsidR="00E02649" w:rsidRPr="006824B5" w:rsidRDefault="008D7C02" w:rsidP="009B58A1">
            <w:pPr>
              <w:pStyle w:val="Betarp"/>
              <w:jc w:val="center"/>
              <w:rPr>
                <w:rFonts w:ascii="Times New Roman" w:hAnsi="Times New Roman" w:cs="Times New Roman"/>
              </w:rPr>
            </w:pPr>
            <w:r>
              <w:rPr>
                <w:rFonts w:ascii="Times New Roman" w:hAnsi="Times New Roman" w:cs="Times New Roman"/>
              </w:rPr>
              <w:t>18,01</w:t>
            </w:r>
          </w:p>
        </w:tc>
      </w:tr>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15018</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Šlapimo rūgšties koncentracijos nustatymas</w:t>
            </w:r>
          </w:p>
        </w:tc>
        <w:tc>
          <w:tcPr>
            <w:tcW w:w="1624" w:type="dxa"/>
          </w:tcPr>
          <w:p w:rsidR="00E02649" w:rsidRPr="006824B5" w:rsidRDefault="00737608" w:rsidP="009B58A1">
            <w:pPr>
              <w:pStyle w:val="Betarp"/>
              <w:jc w:val="center"/>
              <w:rPr>
                <w:rFonts w:ascii="Times New Roman" w:hAnsi="Times New Roman" w:cs="Times New Roman"/>
              </w:rPr>
            </w:pPr>
            <w:r>
              <w:rPr>
                <w:rFonts w:ascii="Times New Roman" w:hAnsi="Times New Roman" w:cs="Times New Roman"/>
              </w:rPr>
              <w:t>2,49</w:t>
            </w:r>
          </w:p>
        </w:tc>
      </w:tr>
      <w:tr w:rsidR="00E02649" w:rsidRPr="006824B5" w:rsidTr="00906D54">
        <w:trPr>
          <w:trHeight w:val="17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15019</w:t>
            </w:r>
          </w:p>
        </w:tc>
        <w:tc>
          <w:tcPr>
            <w:tcW w:w="5484" w:type="dxa"/>
          </w:tcPr>
          <w:p w:rsidR="00E02649" w:rsidRPr="006824B5" w:rsidRDefault="00E02649" w:rsidP="009B58A1">
            <w:pPr>
              <w:pStyle w:val="Betarp"/>
              <w:rPr>
                <w:rFonts w:ascii="Times New Roman" w:hAnsi="Times New Roman" w:cs="Times New Roman"/>
              </w:rPr>
            </w:pPr>
            <w:proofErr w:type="spellStart"/>
            <w:r w:rsidRPr="006824B5">
              <w:rPr>
                <w:rFonts w:ascii="Times New Roman" w:hAnsi="Times New Roman" w:cs="Times New Roman"/>
              </w:rPr>
              <w:t>Kreatinino</w:t>
            </w:r>
            <w:proofErr w:type="spellEnd"/>
            <w:r w:rsidRPr="006824B5">
              <w:rPr>
                <w:rFonts w:ascii="Times New Roman" w:hAnsi="Times New Roman" w:cs="Times New Roman"/>
              </w:rPr>
              <w:t xml:space="preserve"> koncentracijos nustatymas</w:t>
            </w:r>
          </w:p>
        </w:tc>
        <w:tc>
          <w:tcPr>
            <w:tcW w:w="1624" w:type="dxa"/>
          </w:tcPr>
          <w:p w:rsidR="00E02649" w:rsidRPr="006824B5" w:rsidRDefault="00737608" w:rsidP="00A10E43">
            <w:pPr>
              <w:pStyle w:val="Betarp"/>
              <w:jc w:val="center"/>
              <w:rPr>
                <w:rFonts w:ascii="Times New Roman" w:hAnsi="Times New Roman" w:cs="Times New Roman"/>
              </w:rPr>
            </w:pPr>
            <w:r>
              <w:rPr>
                <w:rFonts w:ascii="Times New Roman" w:hAnsi="Times New Roman" w:cs="Times New Roman"/>
              </w:rPr>
              <w:t>2,62</w:t>
            </w:r>
          </w:p>
        </w:tc>
      </w:tr>
      <w:tr w:rsidR="00E02649" w:rsidRPr="006824B5" w:rsidTr="00906D54">
        <w:trPr>
          <w:trHeight w:val="168"/>
        </w:trPr>
        <w:tc>
          <w:tcPr>
            <w:tcW w:w="110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15021</w:t>
            </w:r>
          </w:p>
        </w:tc>
        <w:tc>
          <w:tcPr>
            <w:tcW w:w="5484" w:type="dxa"/>
          </w:tcPr>
          <w:p w:rsidR="00E02649" w:rsidRPr="006824B5" w:rsidRDefault="00E02649" w:rsidP="009B58A1">
            <w:pPr>
              <w:pStyle w:val="Betarp"/>
              <w:rPr>
                <w:rFonts w:ascii="Times New Roman" w:hAnsi="Times New Roman" w:cs="Times New Roman"/>
              </w:rPr>
            </w:pPr>
            <w:r w:rsidRPr="006824B5">
              <w:rPr>
                <w:rFonts w:ascii="Times New Roman" w:hAnsi="Times New Roman" w:cs="Times New Roman"/>
              </w:rPr>
              <w:t>Šlapalo koncentracijos nustatymas</w:t>
            </w:r>
          </w:p>
        </w:tc>
        <w:tc>
          <w:tcPr>
            <w:tcW w:w="1624" w:type="dxa"/>
          </w:tcPr>
          <w:p w:rsidR="00E02649" w:rsidRPr="006824B5" w:rsidRDefault="008153D7" w:rsidP="008153D7">
            <w:pPr>
              <w:pStyle w:val="Betarp"/>
              <w:jc w:val="center"/>
              <w:rPr>
                <w:rFonts w:ascii="Times New Roman" w:hAnsi="Times New Roman" w:cs="Times New Roman"/>
              </w:rPr>
            </w:pPr>
            <w:r>
              <w:rPr>
                <w:rFonts w:ascii="Times New Roman" w:hAnsi="Times New Roman" w:cs="Times New Roman"/>
              </w:rPr>
              <w:t>2,05</w:t>
            </w:r>
          </w:p>
        </w:tc>
      </w:tr>
      <w:tr w:rsidR="00E02649" w:rsidRPr="006824B5" w:rsidTr="00F80DD1">
        <w:trPr>
          <w:trHeight w:val="274"/>
        </w:trPr>
        <w:tc>
          <w:tcPr>
            <w:tcW w:w="1104" w:type="dxa"/>
          </w:tcPr>
          <w:p w:rsidR="00E02649" w:rsidRPr="005C074F" w:rsidRDefault="00E02649" w:rsidP="005C074F">
            <w:pPr>
              <w:pStyle w:val="Betarp"/>
              <w:ind w:left="-284"/>
              <w:rPr>
                <w:rFonts w:ascii="Times New Roman" w:hAnsi="Times New Roman" w:cs="Times New Roman"/>
              </w:rPr>
            </w:pPr>
          </w:p>
        </w:tc>
        <w:tc>
          <w:tcPr>
            <w:tcW w:w="5484" w:type="dxa"/>
          </w:tcPr>
          <w:p w:rsidR="00F80DD1" w:rsidRPr="006824B5" w:rsidRDefault="00F80DD1" w:rsidP="005C074F">
            <w:pPr>
              <w:pStyle w:val="Betarp"/>
              <w:rPr>
                <w:rFonts w:ascii="Times New Roman" w:hAnsi="Times New Roman" w:cs="Times New Roman"/>
              </w:rPr>
            </w:pPr>
          </w:p>
        </w:tc>
        <w:tc>
          <w:tcPr>
            <w:tcW w:w="1624" w:type="dxa"/>
          </w:tcPr>
          <w:p w:rsidR="00E02649" w:rsidRPr="006824B5" w:rsidRDefault="00E02649" w:rsidP="00BF5760">
            <w:pPr>
              <w:pStyle w:val="Betarp"/>
              <w:jc w:val="center"/>
              <w:rPr>
                <w:rFonts w:ascii="Times New Roman" w:hAnsi="Times New Roman" w:cs="Times New Roman"/>
              </w:rPr>
            </w:pPr>
          </w:p>
        </w:tc>
      </w:tr>
      <w:tr w:rsidR="00F80DD1" w:rsidRPr="006824B5" w:rsidTr="00906D54">
        <w:trPr>
          <w:trHeight w:val="178"/>
        </w:trPr>
        <w:tc>
          <w:tcPr>
            <w:tcW w:w="1104" w:type="dxa"/>
          </w:tcPr>
          <w:p w:rsidR="00F80DD1" w:rsidRPr="006824B5" w:rsidRDefault="00F80DD1" w:rsidP="005C074F">
            <w:pPr>
              <w:pStyle w:val="Betarp"/>
              <w:jc w:val="center"/>
              <w:rPr>
                <w:rFonts w:ascii="Times New Roman" w:hAnsi="Times New Roman" w:cs="Times New Roman"/>
              </w:rPr>
            </w:pPr>
            <w:r>
              <w:rPr>
                <w:rFonts w:ascii="Times New Roman" w:hAnsi="Times New Roman" w:cs="Times New Roman"/>
              </w:rPr>
              <w:t>15024</w:t>
            </w:r>
          </w:p>
        </w:tc>
        <w:tc>
          <w:tcPr>
            <w:tcW w:w="5484" w:type="dxa"/>
          </w:tcPr>
          <w:p w:rsidR="00F80DD1" w:rsidRDefault="00F80DD1" w:rsidP="00F80DD1">
            <w:pPr>
              <w:pStyle w:val="Betarp"/>
              <w:rPr>
                <w:rFonts w:ascii="Times New Roman" w:hAnsi="Times New Roman" w:cs="Times New Roman"/>
              </w:rPr>
            </w:pPr>
            <w:r>
              <w:rPr>
                <w:rFonts w:ascii="Times New Roman" w:hAnsi="Times New Roman" w:cs="Times New Roman"/>
              </w:rPr>
              <w:t xml:space="preserve">Didelio tankio </w:t>
            </w:r>
            <w:r w:rsidR="005F45BD">
              <w:rPr>
                <w:rFonts w:ascii="Times New Roman" w:hAnsi="Times New Roman" w:cs="Times New Roman"/>
              </w:rPr>
              <w:t>lipoproteinų cholesterolio koncentracijos  nustatymas</w:t>
            </w:r>
          </w:p>
        </w:tc>
        <w:tc>
          <w:tcPr>
            <w:tcW w:w="1624" w:type="dxa"/>
          </w:tcPr>
          <w:p w:rsidR="00F80DD1" w:rsidRDefault="00BF5760" w:rsidP="009B58A1">
            <w:pPr>
              <w:pStyle w:val="Betarp"/>
              <w:jc w:val="center"/>
              <w:rPr>
                <w:rFonts w:ascii="Times New Roman" w:hAnsi="Times New Roman" w:cs="Times New Roman"/>
              </w:rPr>
            </w:pPr>
            <w:r>
              <w:rPr>
                <w:rFonts w:ascii="Times New Roman" w:hAnsi="Times New Roman" w:cs="Times New Roman"/>
              </w:rPr>
              <w:t>3,64</w:t>
            </w:r>
          </w:p>
        </w:tc>
      </w:tr>
      <w:tr w:rsidR="005F45BD" w:rsidRPr="006824B5" w:rsidTr="00906D54">
        <w:trPr>
          <w:trHeight w:val="178"/>
        </w:trPr>
        <w:tc>
          <w:tcPr>
            <w:tcW w:w="1104" w:type="dxa"/>
          </w:tcPr>
          <w:p w:rsidR="005F45BD" w:rsidRDefault="005F45BD" w:rsidP="005C074F">
            <w:pPr>
              <w:pStyle w:val="Betarp"/>
              <w:jc w:val="center"/>
              <w:rPr>
                <w:rFonts w:ascii="Times New Roman" w:hAnsi="Times New Roman" w:cs="Times New Roman"/>
              </w:rPr>
            </w:pPr>
            <w:r>
              <w:rPr>
                <w:rFonts w:ascii="Times New Roman" w:hAnsi="Times New Roman" w:cs="Times New Roman"/>
              </w:rPr>
              <w:t>15025</w:t>
            </w:r>
          </w:p>
        </w:tc>
        <w:tc>
          <w:tcPr>
            <w:tcW w:w="5484" w:type="dxa"/>
          </w:tcPr>
          <w:p w:rsidR="005F45BD" w:rsidRDefault="005F45BD" w:rsidP="003E0594">
            <w:pPr>
              <w:pStyle w:val="Betarp"/>
              <w:rPr>
                <w:rFonts w:ascii="Times New Roman" w:hAnsi="Times New Roman" w:cs="Times New Roman"/>
              </w:rPr>
            </w:pPr>
            <w:r>
              <w:rPr>
                <w:rFonts w:ascii="Times New Roman" w:hAnsi="Times New Roman" w:cs="Times New Roman"/>
              </w:rPr>
              <w:t>Mažo tankio lipop</w:t>
            </w:r>
            <w:r w:rsidR="003E0594">
              <w:rPr>
                <w:rFonts w:ascii="Times New Roman" w:hAnsi="Times New Roman" w:cs="Times New Roman"/>
              </w:rPr>
              <w:t xml:space="preserve">roteinų cholesterolio apskaičiavimas pagal </w:t>
            </w:r>
            <w:proofErr w:type="spellStart"/>
            <w:r w:rsidR="003E0594">
              <w:rPr>
                <w:rFonts w:ascii="Times New Roman" w:hAnsi="Times New Roman" w:cs="Times New Roman"/>
              </w:rPr>
              <w:t>Friedevaldo</w:t>
            </w:r>
            <w:proofErr w:type="spellEnd"/>
            <w:r w:rsidR="003E0594">
              <w:rPr>
                <w:rFonts w:ascii="Times New Roman" w:hAnsi="Times New Roman" w:cs="Times New Roman"/>
              </w:rPr>
              <w:t xml:space="preserve"> formulę</w:t>
            </w:r>
          </w:p>
        </w:tc>
        <w:tc>
          <w:tcPr>
            <w:tcW w:w="1624" w:type="dxa"/>
          </w:tcPr>
          <w:p w:rsidR="005F45BD" w:rsidRDefault="003E0594" w:rsidP="009B58A1">
            <w:pPr>
              <w:pStyle w:val="Betarp"/>
              <w:jc w:val="center"/>
              <w:rPr>
                <w:rFonts w:ascii="Times New Roman" w:hAnsi="Times New Roman" w:cs="Times New Roman"/>
              </w:rPr>
            </w:pPr>
            <w:r>
              <w:rPr>
                <w:rFonts w:ascii="Times New Roman" w:hAnsi="Times New Roman" w:cs="Times New Roman"/>
              </w:rPr>
              <w:t>0,77</w:t>
            </w:r>
          </w:p>
        </w:tc>
      </w:tr>
      <w:tr w:rsidR="003E0594" w:rsidRPr="006824B5" w:rsidTr="00906D54">
        <w:trPr>
          <w:trHeight w:val="178"/>
        </w:trPr>
        <w:tc>
          <w:tcPr>
            <w:tcW w:w="1104" w:type="dxa"/>
          </w:tcPr>
          <w:p w:rsidR="003E0594" w:rsidRDefault="003E0594" w:rsidP="005C074F">
            <w:pPr>
              <w:pStyle w:val="Betarp"/>
              <w:jc w:val="center"/>
              <w:rPr>
                <w:rFonts w:ascii="Times New Roman" w:hAnsi="Times New Roman" w:cs="Times New Roman"/>
              </w:rPr>
            </w:pPr>
            <w:r>
              <w:rPr>
                <w:rFonts w:ascii="Times New Roman" w:hAnsi="Times New Roman" w:cs="Times New Roman"/>
              </w:rPr>
              <w:t>15026</w:t>
            </w:r>
          </w:p>
        </w:tc>
        <w:tc>
          <w:tcPr>
            <w:tcW w:w="5484" w:type="dxa"/>
          </w:tcPr>
          <w:p w:rsidR="003E0594" w:rsidRDefault="003E0594" w:rsidP="003E0594">
            <w:pPr>
              <w:pStyle w:val="Betarp"/>
              <w:rPr>
                <w:rFonts w:ascii="Times New Roman" w:hAnsi="Times New Roman" w:cs="Times New Roman"/>
              </w:rPr>
            </w:pPr>
            <w:proofErr w:type="spellStart"/>
            <w:r>
              <w:rPr>
                <w:rFonts w:ascii="Times New Roman" w:hAnsi="Times New Roman" w:cs="Times New Roman"/>
              </w:rPr>
              <w:t>Triacilglicerolių</w:t>
            </w:r>
            <w:proofErr w:type="spellEnd"/>
            <w:r>
              <w:rPr>
                <w:rFonts w:ascii="Times New Roman" w:hAnsi="Times New Roman" w:cs="Times New Roman"/>
              </w:rPr>
              <w:t xml:space="preserve"> koncentracijos nustatymas</w:t>
            </w:r>
          </w:p>
        </w:tc>
        <w:tc>
          <w:tcPr>
            <w:tcW w:w="1624" w:type="dxa"/>
          </w:tcPr>
          <w:p w:rsidR="003E0594" w:rsidRDefault="003E0594" w:rsidP="009B58A1">
            <w:pPr>
              <w:pStyle w:val="Betarp"/>
              <w:jc w:val="center"/>
              <w:rPr>
                <w:rFonts w:ascii="Times New Roman" w:hAnsi="Times New Roman" w:cs="Times New Roman"/>
              </w:rPr>
            </w:pPr>
            <w:r>
              <w:rPr>
                <w:rFonts w:ascii="Times New Roman" w:hAnsi="Times New Roman" w:cs="Times New Roman"/>
              </w:rPr>
              <w:t>2,93</w:t>
            </w:r>
          </w:p>
        </w:tc>
      </w:tr>
      <w:tr w:rsidR="003E0594" w:rsidRPr="006824B5" w:rsidTr="00906D54">
        <w:trPr>
          <w:trHeight w:val="178"/>
        </w:trPr>
        <w:tc>
          <w:tcPr>
            <w:tcW w:w="1104" w:type="dxa"/>
          </w:tcPr>
          <w:p w:rsidR="003E0594" w:rsidRDefault="003E0594" w:rsidP="005C074F">
            <w:pPr>
              <w:pStyle w:val="Betarp"/>
              <w:jc w:val="center"/>
              <w:rPr>
                <w:rFonts w:ascii="Times New Roman" w:hAnsi="Times New Roman" w:cs="Times New Roman"/>
              </w:rPr>
            </w:pPr>
          </w:p>
        </w:tc>
        <w:tc>
          <w:tcPr>
            <w:tcW w:w="5484" w:type="dxa"/>
          </w:tcPr>
          <w:p w:rsidR="003E0594" w:rsidRPr="00BF5760" w:rsidRDefault="003E0594" w:rsidP="003E0594">
            <w:pPr>
              <w:pStyle w:val="Betarp"/>
              <w:rPr>
                <w:rFonts w:ascii="Times New Roman" w:hAnsi="Times New Roman" w:cs="Times New Roman"/>
                <w:b/>
              </w:rPr>
            </w:pPr>
            <w:r w:rsidRPr="00BF5760">
              <w:rPr>
                <w:rFonts w:ascii="Times New Roman" w:hAnsi="Times New Roman" w:cs="Times New Roman"/>
                <w:b/>
              </w:rPr>
              <w:t>L i p i d o g r a m a</w:t>
            </w:r>
          </w:p>
        </w:tc>
        <w:tc>
          <w:tcPr>
            <w:tcW w:w="1624" w:type="dxa"/>
          </w:tcPr>
          <w:p w:rsidR="003E0594" w:rsidRPr="00BF5760" w:rsidRDefault="00553B05" w:rsidP="009B58A1">
            <w:pPr>
              <w:pStyle w:val="Betarp"/>
              <w:jc w:val="center"/>
              <w:rPr>
                <w:rFonts w:ascii="Times New Roman" w:hAnsi="Times New Roman" w:cs="Times New Roman"/>
                <w:b/>
              </w:rPr>
            </w:pPr>
            <w:r>
              <w:rPr>
                <w:rFonts w:ascii="Times New Roman" w:hAnsi="Times New Roman" w:cs="Times New Roman"/>
                <w:b/>
              </w:rPr>
              <w:t>9,83</w:t>
            </w:r>
          </w:p>
        </w:tc>
      </w:tr>
      <w:tr w:rsidR="00A10E43" w:rsidRPr="006824B5" w:rsidTr="00906D54">
        <w:trPr>
          <w:trHeight w:val="16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15028</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 xml:space="preserve">Bendrojo </w:t>
            </w:r>
            <w:proofErr w:type="spellStart"/>
            <w:r w:rsidRPr="006824B5">
              <w:rPr>
                <w:rFonts w:ascii="Times New Roman" w:hAnsi="Times New Roman" w:cs="Times New Roman"/>
              </w:rPr>
              <w:t>bilirubino</w:t>
            </w:r>
            <w:proofErr w:type="spellEnd"/>
            <w:r w:rsidRPr="006824B5">
              <w:rPr>
                <w:rFonts w:ascii="Times New Roman" w:hAnsi="Times New Roman" w:cs="Times New Roman"/>
              </w:rPr>
              <w:t xml:space="preserve"> koncentracijos nustatymas</w:t>
            </w:r>
          </w:p>
        </w:tc>
        <w:tc>
          <w:tcPr>
            <w:tcW w:w="1624" w:type="dxa"/>
          </w:tcPr>
          <w:p w:rsidR="00A10E43" w:rsidRPr="006824B5" w:rsidRDefault="008153D7" w:rsidP="00D579A5">
            <w:pPr>
              <w:pStyle w:val="Betarp"/>
              <w:jc w:val="center"/>
              <w:rPr>
                <w:rFonts w:ascii="Times New Roman" w:hAnsi="Times New Roman" w:cs="Times New Roman"/>
              </w:rPr>
            </w:pPr>
            <w:r>
              <w:rPr>
                <w:rFonts w:ascii="Times New Roman" w:hAnsi="Times New Roman" w:cs="Times New Roman"/>
              </w:rPr>
              <w:t>2,29</w:t>
            </w:r>
          </w:p>
        </w:tc>
      </w:tr>
      <w:tr w:rsidR="00A10E43" w:rsidRPr="006824B5" w:rsidTr="00906D54">
        <w:trPr>
          <w:trHeight w:val="17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15029</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 xml:space="preserve">Tiesioginio </w:t>
            </w:r>
            <w:proofErr w:type="spellStart"/>
            <w:r w:rsidRPr="006824B5">
              <w:rPr>
                <w:rFonts w:ascii="Times New Roman" w:hAnsi="Times New Roman" w:cs="Times New Roman"/>
              </w:rPr>
              <w:t>bilirubino</w:t>
            </w:r>
            <w:proofErr w:type="spellEnd"/>
            <w:r w:rsidRPr="006824B5">
              <w:rPr>
                <w:rFonts w:ascii="Times New Roman" w:hAnsi="Times New Roman" w:cs="Times New Roman"/>
              </w:rPr>
              <w:t xml:space="preserve"> koncentracijos nustatymas</w:t>
            </w:r>
          </w:p>
        </w:tc>
        <w:tc>
          <w:tcPr>
            <w:tcW w:w="1624" w:type="dxa"/>
          </w:tcPr>
          <w:p w:rsidR="00A10E43" w:rsidRPr="006824B5" w:rsidRDefault="008153D7" w:rsidP="00D579A5">
            <w:pPr>
              <w:pStyle w:val="Betarp"/>
              <w:jc w:val="center"/>
              <w:rPr>
                <w:rFonts w:ascii="Times New Roman" w:hAnsi="Times New Roman" w:cs="Times New Roman"/>
              </w:rPr>
            </w:pPr>
            <w:r>
              <w:rPr>
                <w:rFonts w:ascii="Times New Roman" w:hAnsi="Times New Roman" w:cs="Times New Roman"/>
              </w:rPr>
              <w:t>2,29</w:t>
            </w:r>
          </w:p>
        </w:tc>
      </w:tr>
      <w:tr w:rsidR="00A10E43" w:rsidRPr="006824B5" w:rsidTr="00906D54">
        <w:trPr>
          <w:trHeight w:val="16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15030</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Kalio koncentracijos nustatymas</w:t>
            </w:r>
          </w:p>
        </w:tc>
        <w:tc>
          <w:tcPr>
            <w:tcW w:w="1624" w:type="dxa"/>
          </w:tcPr>
          <w:p w:rsidR="00A10E43" w:rsidRPr="006824B5" w:rsidRDefault="00737608" w:rsidP="00A10E43">
            <w:pPr>
              <w:pStyle w:val="Betarp"/>
              <w:jc w:val="center"/>
              <w:rPr>
                <w:rFonts w:ascii="Times New Roman" w:hAnsi="Times New Roman" w:cs="Times New Roman"/>
              </w:rPr>
            </w:pPr>
            <w:r>
              <w:rPr>
                <w:rFonts w:ascii="Times New Roman" w:hAnsi="Times New Roman" w:cs="Times New Roman"/>
              </w:rPr>
              <w:t>1,54</w:t>
            </w:r>
          </w:p>
        </w:tc>
      </w:tr>
      <w:tr w:rsidR="00A10E43" w:rsidRPr="006824B5" w:rsidTr="00906D54">
        <w:trPr>
          <w:trHeight w:val="17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15031</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Natrio koncentracijos nustatymas</w:t>
            </w:r>
          </w:p>
        </w:tc>
        <w:tc>
          <w:tcPr>
            <w:tcW w:w="1624" w:type="dxa"/>
          </w:tcPr>
          <w:p w:rsidR="00A10E43" w:rsidRPr="006824B5" w:rsidRDefault="00737608" w:rsidP="00D579A5">
            <w:pPr>
              <w:pStyle w:val="Betarp"/>
              <w:jc w:val="center"/>
              <w:rPr>
                <w:rFonts w:ascii="Times New Roman" w:hAnsi="Times New Roman" w:cs="Times New Roman"/>
              </w:rPr>
            </w:pPr>
            <w:r>
              <w:rPr>
                <w:rFonts w:ascii="Times New Roman" w:hAnsi="Times New Roman" w:cs="Times New Roman"/>
              </w:rPr>
              <w:t>1,54</w:t>
            </w:r>
          </w:p>
        </w:tc>
      </w:tr>
      <w:tr w:rsidR="00A10E43" w:rsidRPr="006824B5" w:rsidTr="00906D54">
        <w:trPr>
          <w:trHeight w:val="16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15033</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Bendrojo kalcio koncentracijos nustatymas</w:t>
            </w:r>
          </w:p>
        </w:tc>
        <w:tc>
          <w:tcPr>
            <w:tcW w:w="1624" w:type="dxa"/>
          </w:tcPr>
          <w:p w:rsidR="00A10E43" w:rsidRPr="006824B5" w:rsidRDefault="00737608" w:rsidP="00D579A5">
            <w:pPr>
              <w:pStyle w:val="Betarp"/>
              <w:jc w:val="center"/>
              <w:rPr>
                <w:rFonts w:ascii="Times New Roman" w:hAnsi="Times New Roman" w:cs="Times New Roman"/>
              </w:rPr>
            </w:pPr>
            <w:r>
              <w:rPr>
                <w:rFonts w:ascii="Times New Roman" w:hAnsi="Times New Roman" w:cs="Times New Roman"/>
              </w:rPr>
              <w:t>3,20</w:t>
            </w:r>
          </w:p>
        </w:tc>
      </w:tr>
      <w:tr w:rsidR="00A10E43" w:rsidRPr="006824B5" w:rsidTr="00906D54">
        <w:trPr>
          <w:trHeight w:val="178"/>
        </w:trPr>
        <w:tc>
          <w:tcPr>
            <w:tcW w:w="1104" w:type="dxa"/>
          </w:tcPr>
          <w:p w:rsidR="00A10E43" w:rsidRPr="006824B5" w:rsidRDefault="00A10E43" w:rsidP="005C074F">
            <w:pPr>
              <w:pStyle w:val="Betarp"/>
              <w:jc w:val="center"/>
              <w:rPr>
                <w:rFonts w:ascii="Times New Roman" w:hAnsi="Times New Roman" w:cs="Times New Roman"/>
              </w:rPr>
            </w:pPr>
            <w:r w:rsidRPr="006824B5">
              <w:rPr>
                <w:rFonts w:ascii="Times New Roman" w:hAnsi="Times New Roman" w:cs="Times New Roman"/>
              </w:rPr>
              <w:t>15034</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Jonizuoto kalcio koncentracijos apskaičiavimas</w:t>
            </w:r>
          </w:p>
        </w:tc>
        <w:tc>
          <w:tcPr>
            <w:tcW w:w="1624" w:type="dxa"/>
          </w:tcPr>
          <w:p w:rsidR="00A10E43" w:rsidRPr="006824B5" w:rsidRDefault="008971C7" w:rsidP="00D579A5">
            <w:pPr>
              <w:pStyle w:val="Betarp"/>
              <w:jc w:val="center"/>
              <w:rPr>
                <w:rFonts w:ascii="Times New Roman" w:hAnsi="Times New Roman" w:cs="Times New Roman"/>
              </w:rPr>
            </w:pPr>
            <w:r>
              <w:rPr>
                <w:rFonts w:ascii="Times New Roman" w:hAnsi="Times New Roman" w:cs="Times New Roman"/>
              </w:rPr>
              <w:t>4,01</w:t>
            </w:r>
          </w:p>
        </w:tc>
      </w:tr>
      <w:tr w:rsidR="00224D5D" w:rsidRPr="006824B5" w:rsidTr="00906D54">
        <w:trPr>
          <w:trHeight w:val="178"/>
        </w:trPr>
        <w:tc>
          <w:tcPr>
            <w:tcW w:w="1104" w:type="dxa"/>
          </w:tcPr>
          <w:p w:rsidR="00224D5D" w:rsidRPr="006824B5" w:rsidRDefault="00224D5D" w:rsidP="005C074F">
            <w:pPr>
              <w:pStyle w:val="Betarp"/>
              <w:jc w:val="center"/>
              <w:rPr>
                <w:rFonts w:ascii="Times New Roman" w:hAnsi="Times New Roman" w:cs="Times New Roman"/>
              </w:rPr>
            </w:pPr>
            <w:r>
              <w:rPr>
                <w:rFonts w:ascii="Times New Roman" w:hAnsi="Times New Roman" w:cs="Times New Roman"/>
              </w:rPr>
              <w:t>15036</w:t>
            </w:r>
          </w:p>
        </w:tc>
        <w:tc>
          <w:tcPr>
            <w:tcW w:w="5484" w:type="dxa"/>
          </w:tcPr>
          <w:p w:rsidR="00224D5D" w:rsidRPr="006824B5" w:rsidRDefault="00224D5D" w:rsidP="00D579A5">
            <w:pPr>
              <w:pStyle w:val="Betarp"/>
              <w:rPr>
                <w:rFonts w:ascii="Times New Roman" w:hAnsi="Times New Roman" w:cs="Times New Roman"/>
              </w:rPr>
            </w:pPr>
            <w:r>
              <w:rPr>
                <w:rFonts w:ascii="Times New Roman" w:hAnsi="Times New Roman" w:cs="Times New Roman"/>
              </w:rPr>
              <w:t>K, Na, Cl koncentracijos nustatymas</w:t>
            </w:r>
          </w:p>
        </w:tc>
        <w:tc>
          <w:tcPr>
            <w:tcW w:w="1624" w:type="dxa"/>
          </w:tcPr>
          <w:p w:rsidR="00224D5D" w:rsidRDefault="00224D5D" w:rsidP="00D579A5">
            <w:pPr>
              <w:pStyle w:val="Betarp"/>
              <w:jc w:val="center"/>
              <w:rPr>
                <w:rFonts w:ascii="Times New Roman" w:hAnsi="Times New Roman" w:cs="Times New Roman"/>
              </w:rPr>
            </w:pPr>
            <w:r>
              <w:rPr>
                <w:rFonts w:ascii="Times New Roman" w:hAnsi="Times New Roman" w:cs="Times New Roman"/>
              </w:rPr>
              <w:t>3,44</w:t>
            </w:r>
          </w:p>
        </w:tc>
      </w:tr>
      <w:tr w:rsidR="00A10E43" w:rsidRPr="006824B5" w:rsidTr="00906D54">
        <w:trPr>
          <w:trHeight w:val="168"/>
        </w:trPr>
        <w:tc>
          <w:tcPr>
            <w:tcW w:w="1104" w:type="dxa"/>
          </w:tcPr>
          <w:p w:rsidR="00A10E43" w:rsidRPr="00CF6ECA" w:rsidRDefault="00A10E43" w:rsidP="005C074F">
            <w:pPr>
              <w:pStyle w:val="Betarp"/>
              <w:jc w:val="center"/>
              <w:rPr>
                <w:rFonts w:ascii="Times New Roman" w:hAnsi="Times New Roman" w:cs="Times New Roman"/>
              </w:rPr>
            </w:pPr>
            <w:r w:rsidRPr="00CF6ECA">
              <w:rPr>
                <w:rFonts w:ascii="Times New Roman" w:hAnsi="Times New Roman" w:cs="Times New Roman"/>
              </w:rPr>
              <w:t>15040</w:t>
            </w:r>
          </w:p>
        </w:tc>
        <w:tc>
          <w:tcPr>
            <w:tcW w:w="5484" w:type="dxa"/>
          </w:tcPr>
          <w:p w:rsidR="00A10E43" w:rsidRPr="006824B5" w:rsidRDefault="00A10E43" w:rsidP="00D579A5">
            <w:pPr>
              <w:pStyle w:val="Betarp"/>
              <w:rPr>
                <w:rFonts w:ascii="Times New Roman" w:hAnsi="Times New Roman" w:cs="Times New Roman"/>
              </w:rPr>
            </w:pPr>
            <w:r w:rsidRPr="006824B5">
              <w:rPr>
                <w:rFonts w:ascii="Times New Roman" w:hAnsi="Times New Roman" w:cs="Times New Roman"/>
              </w:rPr>
              <w:t>Geležies koncentracijos nustatymas</w:t>
            </w:r>
          </w:p>
        </w:tc>
        <w:tc>
          <w:tcPr>
            <w:tcW w:w="1624" w:type="dxa"/>
          </w:tcPr>
          <w:p w:rsidR="00A10E43" w:rsidRPr="006824B5" w:rsidRDefault="008971C7" w:rsidP="00CE620C">
            <w:pPr>
              <w:pStyle w:val="Betarp"/>
              <w:jc w:val="center"/>
              <w:rPr>
                <w:rFonts w:ascii="Times New Roman" w:hAnsi="Times New Roman" w:cs="Times New Roman"/>
              </w:rPr>
            </w:pPr>
            <w:r>
              <w:rPr>
                <w:rFonts w:ascii="Times New Roman" w:hAnsi="Times New Roman" w:cs="Times New Roman"/>
              </w:rPr>
              <w:t>3,20</w:t>
            </w:r>
          </w:p>
        </w:tc>
      </w:tr>
      <w:tr w:rsidR="00224D5D" w:rsidRPr="006824B5" w:rsidTr="00906D54">
        <w:trPr>
          <w:trHeight w:val="168"/>
        </w:trPr>
        <w:tc>
          <w:tcPr>
            <w:tcW w:w="1104" w:type="dxa"/>
          </w:tcPr>
          <w:p w:rsidR="00224D5D" w:rsidRPr="00224D5D" w:rsidRDefault="00224D5D" w:rsidP="005C074F">
            <w:pPr>
              <w:pStyle w:val="Betarp"/>
              <w:jc w:val="center"/>
              <w:rPr>
                <w:rFonts w:ascii="Times New Roman" w:hAnsi="Times New Roman" w:cs="Times New Roman"/>
              </w:rPr>
            </w:pPr>
            <w:r w:rsidRPr="00224D5D">
              <w:rPr>
                <w:rFonts w:ascii="Times New Roman" w:hAnsi="Times New Roman" w:cs="Times New Roman"/>
              </w:rPr>
              <w:t>15043</w:t>
            </w:r>
          </w:p>
        </w:tc>
        <w:tc>
          <w:tcPr>
            <w:tcW w:w="5484" w:type="dxa"/>
          </w:tcPr>
          <w:p w:rsidR="00224D5D" w:rsidRPr="00224D5D" w:rsidRDefault="00224D5D" w:rsidP="00A55FF4">
            <w:pPr>
              <w:pStyle w:val="Betarp"/>
              <w:rPr>
                <w:rFonts w:ascii="Times New Roman" w:hAnsi="Times New Roman" w:cs="Times New Roman"/>
              </w:rPr>
            </w:pPr>
            <w:r w:rsidRPr="00224D5D">
              <w:rPr>
                <w:rFonts w:ascii="Times New Roman" w:hAnsi="Times New Roman" w:cs="Times New Roman"/>
              </w:rPr>
              <w:t>Magnio koncentracijos nustatymas</w:t>
            </w:r>
          </w:p>
        </w:tc>
        <w:tc>
          <w:tcPr>
            <w:tcW w:w="1624" w:type="dxa"/>
          </w:tcPr>
          <w:p w:rsidR="00224D5D" w:rsidRPr="00224D5D" w:rsidRDefault="00224D5D" w:rsidP="00A55FF4">
            <w:pPr>
              <w:pStyle w:val="Betarp"/>
              <w:jc w:val="center"/>
              <w:rPr>
                <w:rFonts w:ascii="Times New Roman" w:hAnsi="Times New Roman" w:cs="Times New Roman"/>
              </w:rPr>
            </w:pPr>
            <w:r w:rsidRPr="00224D5D">
              <w:rPr>
                <w:rFonts w:ascii="Times New Roman" w:hAnsi="Times New Roman" w:cs="Times New Roman"/>
              </w:rPr>
              <w:t>3,90</w:t>
            </w:r>
          </w:p>
        </w:tc>
      </w:tr>
      <w:tr w:rsidR="002F0270" w:rsidTr="00906D54">
        <w:trPr>
          <w:trHeight w:val="189"/>
        </w:trPr>
        <w:tc>
          <w:tcPr>
            <w:tcW w:w="1104" w:type="dxa"/>
          </w:tcPr>
          <w:p w:rsidR="002F0270" w:rsidRPr="00CF6ECA" w:rsidRDefault="002F0270" w:rsidP="005C074F">
            <w:pPr>
              <w:pStyle w:val="Betarp"/>
              <w:jc w:val="center"/>
              <w:rPr>
                <w:rFonts w:ascii="Times New Roman" w:hAnsi="Times New Roman" w:cs="Times New Roman"/>
              </w:rPr>
            </w:pPr>
            <w:r w:rsidRPr="00CF6ECA">
              <w:rPr>
                <w:rFonts w:ascii="Times New Roman" w:hAnsi="Times New Roman" w:cs="Times New Roman"/>
              </w:rPr>
              <w:t>15060</w:t>
            </w:r>
          </w:p>
        </w:tc>
        <w:tc>
          <w:tcPr>
            <w:tcW w:w="5484" w:type="dxa"/>
          </w:tcPr>
          <w:p w:rsidR="002F0270" w:rsidRPr="006824B5" w:rsidRDefault="002F0270" w:rsidP="00A55FF4">
            <w:pPr>
              <w:pStyle w:val="Betarp"/>
              <w:rPr>
                <w:rFonts w:ascii="Times New Roman" w:hAnsi="Times New Roman" w:cs="Times New Roman"/>
              </w:rPr>
            </w:pPr>
            <w:r w:rsidRPr="006824B5">
              <w:rPr>
                <w:rFonts w:ascii="Times New Roman" w:hAnsi="Times New Roman" w:cs="Times New Roman"/>
              </w:rPr>
              <w:t>Aspartataminotransferazės (ASAT/GOT) aktyvumo nustatymas</w:t>
            </w:r>
          </w:p>
        </w:tc>
        <w:tc>
          <w:tcPr>
            <w:tcW w:w="1624" w:type="dxa"/>
          </w:tcPr>
          <w:p w:rsidR="002F0270" w:rsidRPr="006824B5" w:rsidRDefault="002F0270" w:rsidP="00A55FF4">
            <w:pPr>
              <w:pStyle w:val="Betarp"/>
              <w:jc w:val="center"/>
              <w:rPr>
                <w:rFonts w:ascii="Times New Roman" w:hAnsi="Times New Roman" w:cs="Times New Roman"/>
              </w:rPr>
            </w:pPr>
            <w:r>
              <w:rPr>
                <w:rFonts w:ascii="Times New Roman" w:hAnsi="Times New Roman" w:cs="Times New Roman"/>
              </w:rPr>
              <w:t>3,00</w:t>
            </w:r>
          </w:p>
        </w:tc>
      </w:tr>
      <w:tr w:rsidR="002F0270" w:rsidRPr="006824B5" w:rsidTr="00906D54">
        <w:trPr>
          <w:trHeight w:val="346"/>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15061</w:t>
            </w:r>
          </w:p>
        </w:tc>
        <w:tc>
          <w:tcPr>
            <w:tcW w:w="5484" w:type="dxa"/>
          </w:tcPr>
          <w:p w:rsidR="002F0270" w:rsidRPr="006824B5" w:rsidRDefault="002F0270" w:rsidP="00A55FF4">
            <w:pPr>
              <w:pStyle w:val="Betarp"/>
              <w:rPr>
                <w:rFonts w:ascii="Times New Roman" w:hAnsi="Times New Roman" w:cs="Times New Roman"/>
              </w:rPr>
            </w:pPr>
            <w:r w:rsidRPr="006824B5">
              <w:rPr>
                <w:rFonts w:ascii="Times New Roman" w:hAnsi="Times New Roman" w:cs="Times New Roman"/>
              </w:rPr>
              <w:t>Alaninaminotransferazės (ALAT/GPT) aktyvumo nustatymas</w:t>
            </w:r>
          </w:p>
        </w:tc>
        <w:tc>
          <w:tcPr>
            <w:tcW w:w="1624" w:type="dxa"/>
          </w:tcPr>
          <w:p w:rsidR="002F0270" w:rsidRPr="006824B5" w:rsidRDefault="002F0270" w:rsidP="00A55FF4">
            <w:pPr>
              <w:pStyle w:val="Betarp"/>
              <w:jc w:val="center"/>
              <w:rPr>
                <w:rFonts w:ascii="Times New Roman" w:hAnsi="Times New Roman" w:cs="Times New Roman"/>
              </w:rPr>
            </w:pPr>
            <w:r>
              <w:rPr>
                <w:rFonts w:ascii="Times New Roman" w:hAnsi="Times New Roman" w:cs="Times New Roman"/>
              </w:rPr>
              <w:t>3,00</w:t>
            </w:r>
          </w:p>
        </w:tc>
      </w:tr>
      <w:tr w:rsidR="002F0270" w:rsidRPr="006824B5" w:rsidTr="00906D54">
        <w:trPr>
          <w:trHeight w:val="189"/>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15062</w:t>
            </w:r>
          </w:p>
        </w:tc>
        <w:tc>
          <w:tcPr>
            <w:tcW w:w="5484" w:type="dxa"/>
          </w:tcPr>
          <w:p w:rsidR="002F0270" w:rsidRPr="006824B5" w:rsidRDefault="002F0270" w:rsidP="00A55FF4">
            <w:pPr>
              <w:pStyle w:val="Betarp"/>
              <w:rPr>
                <w:rFonts w:ascii="Times New Roman" w:hAnsi="Times New Roman" w:cs="Times New Roman"/>
              </w:rPr>
            </w:pPr>
            <w:r w:rsidRPr="006824B5">
              <w:rPr>
                <w:rFonts w:ascii="Times New Roman" w:hAnsi="Times New Roman" w:cs="Times New Roman"/>
              </w:rPr>
              <w:t xml:space="preserve">Šarminės </w:t>
            </w:r>
            <w:proofErr w:type="spellStart"/>
            <w:r w:rsidRPr="006824B5">
              <w:rPr>
                <w:rFonts w:ascii="Times New Roman" w:hAnsi="Times New Roman" w:cs="Times New Roman"/>
              </w:rPr>
              <w:t>fosfotazės</w:t>
            </w:r>
            <w:proofErr w:type="spellEnd"/>
            <w:r w:rsidRPr="006824B5">
              <w:rPr>
                <w:rFonts w:ascii="Times New Roman" w:hAnsi="Times New Roman" w:cs="Times New Roman"/>
              </w:rPr>
              <w:t xml:space="preserve"> aktyvumo nustatymas</w:t>
            </w:r>
          </w:p>
        </w:tc>
        <w:tc>
          <w:tcPr>
            <w:tcW w:w="1624" w:type="dxa"/>
          </w:tcPr>
          <w:p w:rsidR="002F0270" w:rsidRPr="006824B5" w:rsidRDefault="002F0270" w:rsidP="00A55FF4">
            <w:pPr>
              <w:pStyle w:val="Betarp"/>
              <w:jc w:val="center"/>
              <w:rPr>
                <w:rFonts w:ascii="Times New Roman" w:hAnsi="Times New Roman" w:cs="Times New Roman"/>
              </w:rPr>
            </w:pPr>
            <w:r>
              <w:rPr>
                <w:rFonts w:ascii="Times New Roman" w:hAnsi="Times New Roman" w:cs="Times New Roman"/>
              </w:rPr>
              <w:t>3,00</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Pr>
                <w:rFonts w:ascii="Times New Roman" w:hAnsi="Times New Roman" w:cs="Times New Roman"/>
              </w:rPr>
              <w:t>15073</w:t>
            </w:r>
          </w:p>
        </w:tc>
        <w:tc>
          <w:tcPr>
            <w:tcW w:w="5484" w:type="dxa"/>
          </w:tcPr>
          <w:p w:rsidR="002F0270" w:rsidRPr="006824B5" w:rsidRDefault="002F0270" w:rsidP="009B58A1">
            <w:pPr>
              <w:pStyle w:val="Betarp"/>
              <w:rPr>
                <w:rFonts w:ascii="Times New Roman" w:hAnsi="Times New Roman" w:cs="Times New Roman"/>
              </w:rPr>
            </w:pPr>
            <w:r>
              <w:rPr>
                <w:rFonts w:ascii="Times New Roman" w:hAnsi="Times New Roman" w:cs="Times New Roman"/>
              </w:rPr>
              <w:t xml:space="preserve">Gama </w:t>
            </w:r>
            <w:proofErr w:type="spellStart"/>
            <w:r>
              <w:rPr>
                <w:rFonts w:ascii="Times New Roman" w:hAnsi="Times New Roman" w:cs="Times New Roman"/>
              </w:rPr>
              <w:t>gliutamiltransferazės</w:t>
            </w:r>
            <w:proofErr w:type="spellEnd"/>
            <w:r>
              <w:rPr>
                <w:rFonts w:ascii="Times New Roman" w:hAnsi="Times New Roman" w:cs="Times New Roman"/>
              </w:rPr>
              <w:t xml:space="preserve"> (GGT) aktyvumo nustatymas</w:t>
            </w:r>
          </w:p>
        </w:tc>
        <w:tc>
          <w:tcPr>
            <w:tcW w:w="1624" w:type="dxa"/>
          </w:tcPr>
          <w:p w:rsidR="002F0270" w:rsidRPr="006824B5" w:rsidRDefault="002F0270" w:rsidP="008971C7">
            <w:pPr>
              <w:pStyle w:val="Betarp"/>
              <w:jc w:val="center"/>
              <w:rPr>
                <w:rFonts w:ascii="Times New Roman" w:hAnsi="Times New Roman" w:cs="Times New Roman"/>
              </w:rPr>
            </w:pPr>
            <w:r>
              <w:rPr>
                <w:rFonts w:ascii="Times New Roman" w:hAnsi="Times New Roman" w:cs="Times New Roman"/>
              </w:rPr>
              <w:t>3,57</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lastRenderedPageBreak/>
              <w:t>15074</w:t>
            </w:r>
          </w:p>
        </w:tc>
        <w:tc>
          <w:tcPr>
            <w:tcW w:w="5484" w:type="dxa"/>
          </w:tcPr>
          <w:p w:rsidR="002F0270" w:rsidRPr="006824B5" w:rsidRDefault="002F0270" w:rsidP="009B58A1">
            <w:pPr>
              <w:pStyle w:val="Betarp"/>
              <w:rPr>
                <w:rFonts w:ascii="Times New Roman" w:hAnsi="Times New Roman" w:cs="Times New Roman"/>
              </w:rPr>
            </w:pPr>
            <w:r w:rsidRPr="006824B5">
              <w:rPr>
                <w:rFonts w:ascii="Times New Roman" w:hAnsi="Times New Roman" w:cs="Times New Roman"/>
              </w:rPr>
              <w:t xml:space="preserve">Alfa </w:t>
            </w:r>
            <w:proofErr w:type="spellStart"/>
            <w:r w:rsidRPr="006824B5">
              <w:rPr>
                <w:rFonts w:ascii="Times New Roman" w:hAnsi="Times New Roman" w:cs="Times New Roman"/>
              </w:rPr>
              <w:t>amilazės</w:t>
            </w:r>
            <w:proofErr w:type="spellEnd"/>
            <w:r w:rsidRPr="006824B5">
              <w:rPr>
                <w:rFonts w:ascii="Times New Roman" w:hAnsi="Times New Roman" w:cs="Times New Roman"/>
              </w:rPr>
              <w:t xml:space="preserve"> aktyvumo nustatymas</w:t>
            </w:r>
          </w:p>
        </w:tc>
        <w:tc>
          <w:tcPr>
            <w:tcW w:w="1624" w:type="dxa"/>
          </w:tcPr>
          <w:p w:rsidR="002F0270" w:rsidRPr="006824B5" w:rsidRDefault="002F0270" w:rsidP="008971C7">
            <w:pPr>
              <w:pStyle w:val="Betarp"/>
              <w:jc w:val="center"/>
              <w:rPr>
                <w:rFonts w:ascii="Times New Roman" w:hAnsi="Times New Roman" w:cs="Times New Roman"/>
              </w:rPr>
            </w:pPr>
            <w:r>
              <w:rPr>
                <w:rFonts w:ascii="Times New Roman" w:hAnsi="Times New Roman" w:cs="Times New Roman"/>
              </w:rPr>
              <w:t>5,86</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Pr>
                <w:rFonts w:ascii="Times New Roman" w:hAnsi="Times New Roman" w:cs="Times New Roman"/>
              </w:rPr>
              <w:t>15075</w:t>
            </w:r>
          </w:p>
        </w:tc>
        <w:tc>
          <w:tcPr>
            <w:tcW w:w="5484" w:type="dxa"/>
          </w:tcPr>
          <w:p w:rsidR="002F0270" w:rsidRPr="006824B5" w:rsidRDefault="002F0270" w:rsidP="009B58A1">
            <w:pPr>
              <w:pStyle w:val="Betarp"/>
              <w:rPr>
                <w:rFonts w:ascii="Times New Roman" w:hAnsi="Times New Roman" w:cs="Times New Roman"/>
              </w:rPr>
            </w:pPr>
            <w:proofErr w:type="spellStart"/>
            <w:r>
              <w:rPr>
                <w:rFonts w:ascii="Times New Roman" w:hAnsi="Times New Roman" w:cs="Times New Roman"/>
              </w:rPr>
              <w:t>Pankretitinės</w:t>
            </w:r>
            <w:proofErr w:type="spellEnd"/>
            <w:r>
              <w:rPr>
                <w:rFonts w:ascii="Times New Roman" w:hAnsi="Times New Roman" w:cs="Times New Roman"/>
              </w:rPr>
              <w:t xml:space="preserve"> </w:t>
            </w:r>
            <w:proofErr w:type="spellStart"/>
            <w:r>
              <w:rPr>
                <w:rFonts w:ascii="Times New Roman" w:hAnsi="Times New Roman" w:cs="Times New Roman"/>
              </w:rPr>
              <w:t>amilazės</w:t>
            </w:r>
            <w:proofErr w:type="spellEnd"/>
            <w:r>
              <w:rPr>
                <w:rFonts w:ascii="Times New Roman" w:hAnsi="Times New Roman" w:cs="Times New Roman"/>
              </w:rPr>
              <w:t xml:space="preserve"> aktyvumo nustatymas</w:t>
            </w:r>
          </w:p>
        </w:tc>
        <w:tc>
          <w:tcPr>
            <w:tcW w:w="1624" w:type="dxa"/>
          </w:tcPr>
          <w:p w:rsidR="002F0270" w:rsidRDefault="002F0270" w:rsidP="008971C7">
            <w:pPr>
              <w:pStyle w:val="Betarp"/>
              <w:jc w:val="center"/>
              <w:rPr>
                <w:rFonts w:ascii="Times New Roman" w:hAnsi="Times New Roman" w:cs="Times New Roman"/>
              </w:rPr>
            </w:pPr>
            <w:r>
              <w:rPr>
                <w:rFonts w:ascii="Times New Roman" w:hAnsi="Times New Roman" w:cs="Times New Roman"/>
              </w:rPr>
              <w:t>8,31</w:t>
            </w:r>
          </w:p>
        </w:tc>
      </w:tr>
      <w:tr w:rsidR="002F0270" w:rsidRPr="006824B5" w:rsidTr="00906D54">
        <w:trPr>
          <w:trHeight w:val="101"/>
        </w:trPr>
        <w:tc>
          <w:tcPr>
            <w:tcW w:w="1104" w:type="dxa"/>
          </w:tcPr>
          <w:p w:rsidR="002F0270" w:rsidRDefault="002F0270" w:rsidP="005C074F">
            <w:pPr>
              <w:pStyle w:val="Betarp"/>
              <w:jc w:val="center"/>
              <w:rPr>
                <w:rFonts w:ascii="Times New Roman" w:hAnsi="Times New Roman" w:cs="Times New Roman"/>
              </w:rPr>
            </w:pPr>
            <w:r>
              <w:rPr>
                <w:rFonts w:ascii="Times New Roman" w:hAnsi="Times New Roman" w:cs="Times New Roman"/>
              </w:rPr>
              <w:t>15076</w:t>
            </w:r>
          </w:p>
        </w:tc>
        <w:tc>
          <w:tcPr>
            <w:tcW w:w="5484" w:type="dxa"/>
          </w:tcPr>
          <w:p w:rsidR="002F0270" w:rsidRDefault="002F0270" w:rsidP="009B58A1">
            <w:pPr>
              <w:pStyle w:val="Betarp"/>
              <w:rPr>
                <w:rFonts w:ascii="Times New Roman" w:hAnsi="Times New Roman" w:cs="Times New Roman"/>
              </w:rPr>
            </w:pPr>
            <w:r>
              <w:rPr>
                <w:rFonts w:ascii="Times New Roman" w:hAnsi="Times New Roman" w:cs="Times New Roman"/>
              </w:rPr>
              <w:t>Lipazės aktyvumo nustatymas</w:t>
            </w:r>
          </w:p>
        </w:tc>
        <w:tc>
          <w:tcPr>
            <w:tcW w:w="1624" w:type="dxa"/>
          </w:tcPr>
          <w:p w:rsidR="002F0270" w:rsidRDefault="002F0270" w:rsidP="008971C7">
            <w:pPr>
              <w:pStyle w:val="Betarp"/>
              <w:jc w:val="center"/>
              <w:rPr>
                <w:rFonts w:ascii="Times New Roman" w:hAnsi="Times New Roman" w:cs="Times New Roman"/>
              </w:rPr>
            </w:pPr>
            <w:r>
              <w:rPr>
                <w:rFonts w:ascii="Times New Roman" w:hAnsi="Times New Roman" w:cs="Times New Roman"/>
              </w:rPr>
              <w:t>5,49</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15078</w:t>
            </w:r>
          </w:p>
        </w:tc>
        <w:tc>
          <w:tcPr>
            <w:tcW w:w="5484" w:type="dxa"/>
          </w:tcPr>
          <w:p w:rsidR="002F0270" w:rsidRPr="006824B5" w:rsidRDefault="002F0270" w:rsidP="009B58A1">
            <w:pPr>
              <w:pStyle w:val="Betarp"/>
              <w:rPr>
                <w:rFonts w:ascii="Times New Roman" w:hAnsi="Times New Roman" w:cs="Times New Roman"/>
              </w:rPr>
            </w:pPr>
            <w:proofErr w:type="spellStart"/>
            <w:r w:rsidRPr="006824B5">
              <w:rPr>
                <w:rFonts w:ascii="Times New Roman" w:hAnsi="Times New Roman" w:cs="Times New Roman"/>
              </w:rPr>
              <w:t>Protrombino</w:t>
            </w:r>
            <w:proofErr w:type="spellEnd"/>
            <w:r w:rsidRPr="006824B5">
              <w:rPr>
                <w:rFonts w:ascii="Times New Roman" w:hAnsi="Times New Roman" w:cs="Times New Roman"/>
              </w:rPr>
              <w:t xml:space="preserve"> komplekso tyrimas </w:t>
            </w:r>
            <w:proofErr w:type="spellStart"/>
            <w:r w:rsidRPr="006824B5">
              <w:rPr>
                <w:rFonts w:ascii="Times New Roman" w:hAnsi="Times New Roman" w:cs="Times New Roman"/>
              </w:rPr>
              <w:t>protrombino-</w:t>
            </w:r>
            <w:proofErr w:type="spellEnd"/>
            <w:r w:rsidRPr="006824B5">
              <w:rPr>
                <w:rFonts w:ascii="Times New Roman" w:hAnsi="Times New Roman" w:cs="Times New Roman"/>
              </w:rPr>
              <w:t xml:space="preserve"> </w:t>
            </w:r>
            <w:proofErr w:type="spellStart"/>
            <w:r w:rsidRPr="006824B5">
              <w:rPr>
                <w:rFonts w:ascii="Times New Roman" w:hAnsi="Times New Roman" w:cs="Times New Roman"/>
              </w:rPr>
              <w:t>prokonvertino</w:t>
            </w:r>
            <w:proofErr w:type="spellEnd"/>
            <w:r w:rsidRPr="006824B5">
              <w:rPr>
                <w:rFonts w:ascii="Times New Roman" w:hAnsi="Times New Roman" w:cs="Times New Roman"/>
              </w:rPr>
              <w:t xml:space="preserve">  metodu (SPA)</w:t>
            </w:r>
          </w:p>
        </w:tc>
        <w:tc>
          <w:tcPr>
            <w:tcW w:w="1624" w:type="dxa"/>
          </w:tcPr>
          <w:p w:rsidR="002F0270" w:rsidRPr="006824B5" w:rsidRDefault="002F0270" w:rsidP="009B58A1">
            <w:pPr>
              <w:pStyle w:val="Betarp"/>
              <w:jc w:val="center"/>
              <w:rPr>
                <w:rFonts w:ascii="Times New Roman" w:hAnsi="Times New Roman" w:cs="Times New Roman"/>
              </w:rPr>
            </w:pPr>
            <w:r>
              <w:rPr>
                <w:rFonts w:ascii="Times New Roman" w:hAnsi="Times New Roman" w:cs="Times New Roman"/>
              </w:rPr>
              <w:t>5,11</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Pr>
                <w:rFonts w:ascii="Times New Roman" w:hAnsi="Times New Roman" w:cs="Times New Roman"/>
              </w:rPr>
              <w:t>15079</w:t>
            </w:r>
          </w:p>
        </w:tc>
        <w:tc>
          <w:tcPr>
            <w:tcW w:w="5484" w:type="dxa"/>
          </w:tcPr>
          <w:p w:rsidR="002F0270" w:rsidRPr="006824B5" w:rsidRDefault="002F0270" w:rsidP="009B58A1">
            <w:pPr>
              <w:pStyle w:val="Betarp"/>
              <w:rPr>
                <w:rFonts w:ascii="Times New Roman" w:hAnsi="Times New Roman" w:cs="Times New Roman"/>
              </w:rPr>
            </w:pPr>
            <w:proofErr w:type="spellStart"/>
            <w:r>
              <w:rPr>
                <w:rFonts w:ascii="Times New Roman" w:hAnsi="Times New Roman" w:cs="Times New Roman"/>
              </w:rPr>
              <w:t>Fibrinogeno</w:t>
            </w:r>
            <w:proofErr w:type="spellEnd"/>
            <w:r>
              <w:rPr>
                <w:rFonts w:ascii="Times New Roman" w:hAnsi="Times New Roman" w:cs="Times New Roman"/>
              </w:rPr>
              <w:t xml:space="preserve"> koncentracijos nustatymas</w:t>
            </w:r>
          </w:p>
        </w:tc>
        <w:tc>
          <w:tcPr>
            <w:tcW w:w="1624" w:type="dxa"/>
          </w:tcPr>
          <w:p w:rsidR="002F0270" w:rsidRDefault="002F0270" w:rsidP="009B58A1">
            <w:pPr>
              <w:pStyle w:val="Betarp"/>
              <w:jc w:val="center"/>
              <w:rPr>
                <w:rFonts w:ascii="Times New Roman" w:hAnsi="Times New Roman" w:cs="Times New Roman"/>
              </w:rPr>
            </w:pPr>
            <w:r>
              <w:rPr>
                <w:rFonts w:ascii="Times New Roman" w:hAnsi="Times New Roman" w:cs="Times New Roman"/>
              </w:rPr>
              <w:t>6,57</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15080</w:t>
            </w:r>
          </w:p>
        </w:tc>
        <w:tc>
          <w:tcPr>
            <w:tcW w:w="5484" w:type="dxa"/>
          </w:tcPr>
          <w:p w:rsidR="002F0270" w:rsidRPr="006824B5" w:rsidRDefault="002F0270" w:rsidP="009B58A1">
            <w:pPr>
              <w:pStyle w:val="Betarp"/>
              <w:rPr>
                <w:rFonts w:ascii="Times New Roman" w:hAnsi="Times New Roman" w:cs="Times New Roman"/>
              </w:rPr>
            </w:pPr>
            <w:r w:rsidRPr="006824B5">
              <w:rPr>
                <w:rFonts w:ascii="Times New Roman" w:hAnsi="Times New Roman" w:cs="Times New Roman"/>
              </w:rPr>
              <w:t xml:space="preserve">Aktyvinto dalinio </w:t>
            </w:r>
            <w:proofErr w:type="spellStart"/>
            <w:r w:rsidRPr="006824B5">
              <w:rPr>
                <w:rFonts w:ascii="Times New Roman" w:hAnsi="Times New Roman" w:cs="Times New Roman"/>
              </w:rPr>
              <w:t>tromboplastino</w:t>
            </w:r>
            <w:proofErr w:type="spellEnd"/>
            <w:r w:rsidRPr="006824B5">
              <w:rPr>
                <w:rFonts w:ascii="Times New Roman" w:hAnsi="Times New Roman" w:cs="Times New Roman"/>
              </w:rPr>
              <w:t xml:space="preserve"> laiko nustatymas (DATL)</w:t>
            </w:r>
          </w:p>
        </w:tc>
        <w:tc>
          <w:tcPr>
            <w:tcW w:w="1624" w:type="dxa"/>
          </w:tcPr>
          <w:p w:rsidR="002F0270" w:rsidRPr="006824B5" w:rsidRDefault="002F0270" w:rsidP="009B58A1">
            <w:pPr>
              <w:pStyle w:val="Betarp"/>
              <w:jc w:val="center"/>
              <w:rPr>
                <w:rFonts w:ascii="Times New Roman" w:hAnsi="Times New Roman" w:cs="Times New Roman"/>
              </w:rPr>
            </w:pPr>
            <w:r>
              <w:rPr>
                <w:rFonts w:ascii="Times New Roman" w:hAnsi="Times New Roman" w:cs="Times New Roman"/>
              </w:rPr>
              <w:t>5,62</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15124</w:t>
            </w:r>
          </w:p>
        </w:tc>
        <w:tc>
          <w:tcPr>
            <w:tcW w:w="5484" w:type="dxa"/>
          </w:tcPr>
          <w:p w:rsidR="002F0270" w:rsidRPr="006824B5" w:rsidRDefault="002F0270" w:rsidP="009B58A1">
            <w:pPr>
              <w:pStyle w:val="Betarp"/>
              <w:rPr>
                <w:rFonts w:ascii="Times New Roman" w:hAnsi="Times New Roman" w:cs="Times New Roman"/>
              </w:rPr>
            </w:pPr>
            <w:r w:rsidRPr="006824B5">
              <w:rPr>
                <w:rFonts w:ascii="Times New Roman" w:hAnsi="Times New Roman" w:cs="Times New Roman"/>
              </w:rPr>
              <w:t xml:space="preserve">Laisvo </w:t>
            </w:r>
            <w:proofErr w:type="spellStart"/>
            <w:r w:rsidRPr="006824B5">
              <w:rPr>
                <w:rFonts w:ascii="Times New Roman" w:hAnsi="Times New Roman" w:cs="Times New Roman"/>
              </w:rPr>
              <w:t>tiroksino</w:t>
            </w:r>
            <w:proofErr w:type="spellEnd"/>
            <w:r w:rsidRPr="006824B5">
              <w:rPr>
                <w:rFonts w:ascii="Times New Roman" w:hAnsi="Times New Roman" w:cs="Times New Roman"/>
              </w:rPr>
              <w:t xml:space="preserve"> nustatymas </w:t>
            </w:r>
            <w:proofErr w:type="spellStart"/>
            <w:r w:rsidRPr="006824B5">
              <w:rPr>
                <w:rFonts w:ascii="Times New Roman" w:hAnsi="Times New Roman" w:cs="Times New Roman"/>
              </w:rPr>
              <w:t>imunofermentiniu</w:t>
            </w:r>
            <w:proofErr w:type="spellEnd"/>
            <w:r w:rsidRPr="006824B5">
              <w:rPr>
                <w:rFonts w:ascii="Times New Roman" w:hAnsi="Times New Roman" w:cs="Times New Roman"/>
              </w:rPr>
              <w:t xml:space="preserve"> metodu</w:t>
            </w:r>
          </w:p>
        </w:tc>
        <w:tc>
          <w:tcPr>
            <w:tcW w:w="1624" w:type="dxa"/>
          </w:tcPr>
          <w:p w:rsidR="002F0270" w:rsidRPr="006824B5" w:rsidRDefault="002F0270" w:rsidP="009B58A1">
            <w:pPr>
              <w:pStyle w:val="Betarp"/>
              <w:jc w:val="center"/>
              <w:rPr>
                <w:rFonts w:ascii="Times New Roman" w:hAnsi="Times New Roman" w:cs="Times New Roman"/>
              </w:rPr>
            </w:pPr>
            <w:r>
              <w:rPr>
                <w:rFonts w:ascii="Times New Roman" w:hAnsi="Times New Roman" w:cs="Times New Roman"/>
              </w:rPr>
              <w:t>15,45</w:t>
            </w:r>
          </w:p>
        </w:tc>
      </w:tr>
      <w:tr w:rsidR="002F0270" w:rsidRPr="006824B5" w:rsidTr="00906D54">
        <w:trPr>
          <w:trHeight w:val="101"/>
        </w:trPr>
        <w:tc>
          <w:tcPr>
            <w:tcW w:w="1104" w:type="dxa"/>
          </w:tcPr>
          <w:p w:rsidR="002F0270" w:rsidRPr="006824B5" w:rsidRDefault="002F0270" w:rsidP="005C074F">
            <w:pPr>
              <w:pStyle w:val="Betarp"/>
              <w:jc w:val="center"/>
              <w:rPr>
                <w:rFonts w:ascii="Times New Roman" w:hAnsi="Times New Roman" w:cs="Times New Roman"/>
              </w:rPr>
            </w:pPr>
            <w:r w:rsidRPr="006824B5">
              <w:rPr>
                <w:rFonts w:ascii="Times New Roman" w:hAnsi="Times New Roman" w:cs="Times New Roman"/>
              </w:rPr>
              <w:t>15126</w:t>
            </w:r>
          </w:p>
        </w:tc>
        <w:tc>
          <w:tcPr>
            <w:tcW w:w="5484" w:type="dxa"/>
          </w:tcPr>
          <w:p w:rsidR="002F0270" w:rsidRPr="006824B5" w:rsidRDefault="002F0270" w:rsidP="009B58A1">
            <w:pPr>
              <w:pStyle w:val="Betarp"/>
              <w:rPr>
                <w:rFonts w:ascii="Times New Roman" w:hAnsi="Times New Roman" w:cs="Times New Roman"/>
              </w:rPr>
            </w:pPr>
            <w:proofErr w:type="spellStart"/>
            <w:r w:rsidRPr="006824B5">
              <w:rPr>
                <w:rFonts w:ascii="Times New Roman" w:hAnsi="Times New Roman" w:cs="Times New Roman"/>
              </w:rPr>
              <w:t>Tirotropino</w:t>
            </w:r>
            <w:proofErr w:type="spellEnd"/>
            <w:r w:rsidRPr="006824B5">
              <w:rPr>
                <w:rFonts w:ascii="Times New Roman" w:hAnsi="Times New Roman" w:cs="Times New Roman"/>
              </w:rPr>
              <w:t xml:space="preserve"> nustatymas  </w:t>
            </w:r>
            <w:proofErr w:type="spellStart"/>
            <w:r w:rsidRPr="006824B5">
              <w:rPr>
                <w:rFonts w:ascii="Times New Roman" w:hAnsi="Times New Roman" w:cs="Times New Roman"/>
              </w:rPr>
              <w:t>imunofermentiniu</w:t>
            </w:r>
            <w:proofErr w:type="spellEnd"/>
            <w:r w:rsidRPr="006824B5">
              <w:rPr>
                <w:rFonts w:ascii="Times New Roman" w:hAnsi="Times New Roman" w:cs="Times New Roman"/>
              </w:rPr>
              <w:t xml:space="preserve"> metodu</w:t>
            </w:r>
          </w:p>
        </w:tc>
        <w:tc>
          <w:tcPr>
            <w:tcW w:w="1624" w:type="dxa"/>
          </w:tcPr>
          <w:p w:rsidR="002F0270" w:rsidRPr="006824B5" w:rsidRDefault="002F0270" w:rsidP="009B58A1">
            <w:pPr>
              <w:pStyle w:val="Betarp"/>
              <w:jc w:val="center"/>
              <w:rPr>
                <w:rFonts w:ascii="Times New Roman" w:hAnsi="Times New Roman" w:cs="Times New Roman"/>
              </w:rPr>
            </w:pPr>
            <w:r>
              <w:rPr>
                <w:rFonts w:ascii="Times New Roman" w:hAnsi="Times New Roman" w:cs="Times New Roman"/>
              </w:rPr>
              <w:t>13,16</w:t>
            </w:r>
          </w:p>
        </w:tc>
      </w:tr>
      <w:tr w:rsidR="00553B05" w:rsidRPr="006824B5" w:rsidTr="00906D54">
        <w:trPr>
          <w:trHeight w:val="101"/>
        </w:trPr>
        <w:tc>
          <w:tcPr>
            <w:tcW w:w="1104" w:type="dxa"/>
          </w:tcPr>
          <w:p w:rsidR="00553B05" w:rsidRPr="006824B5" w:rsidRDefault="00553B05" w:rsidP="005C074F">
            <w:pPr>
              <w:pStyle w:val="Betarp"/>
              <w:jc w:val="center"/>
              <w:rPr>
                <w:rFonts w:ascii="Times New Roman" w:hAnsi="Times New Roman" w:cs="Times New Roman"/>
              </w:rPr>
            </w:pPr>
            <w:r w:rsidRPr="006824B5">
              <w:rPr>
                <w:rFonts w:ascii="Times New Roman" w:hAnsi="Times New Roman" w:cs="Times New Roman"/>
              </w:rPr>
              <w:t>15130</w:t>
            </w:r>
          </w:p>
        </w:tc>
        <w:tc>
          <w:tcPr>
            <w:tcW w:w="5484"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 xml:space="preserve">Laisvo </w:t>
            </w:r>
            <w:proofErr w:type="spellStart"/>
            <w:r w:rsidRPr="006824B5">
              <w:rPr>
                <w:rFonts w:ascii="Times New Roman" w:hAnsi="Times New Roman" w:cs="Times New Roman"/>
              </w:rPr>
              <w:t>trijodtironino</w:t>
            </w:r>
            <w:proofErr w:type="spellEnd"/>
            <w:r w:rsidRPr="006824B5">
              <w:rPr>
                <w:rFonts w:ascii="Times New Roman" w:hAnsi="Times New Roman" w:cs="Times New Roman"/>
              </w:rPr>
              <w:t xml:space="preserve"> (FT</w:t>
            </w:r>
            <w:r w:rsidRPr="006824B5">
              <w:rPr>
                <w:rFonts w:ascii="Times New Roman" w:hAnsi="Times New Roman" w:cs="Times New Roman"/>
                <w:vertAlign w:val="subscript"/>
              </w:rPr>
              <w:t>3</w:t>
            </w:r>
            <w:r w:rsidRPr="006824B5">
              <w:rPr>
                <w:rFonts w:ascii="Times New Roman" w:hAnsi="Times New Roman" w:cs="Times New Roman"/>
              </w:rPr>
              <w:t xml:space="preserve">) nustatymas </w:t>
            </w:r>
            <w:proofErr w:type="spellStart"/>
            <w:r w:rsidRPr="006824B5">
              <w:rPr>
                <w:rFonts w:ascii="Times New Roman" w:hAnsi="Times New Roman" w:cs="Times New Roman"/>
              </w:rPr>
              <w:t>imunofermentiniu</w:t>
            </w:r>
            <w:proofErr w:type="spellEnd"/>
            <w:r w:rsidRPr="006824B5">
              <w:rPr>
                <w:rFonts w:ascii="Times New Roman" w:hAnsi="Times New Roman" w:cs="Times New Roman"/>
              </w:rPr>
              <w:t xml:space="preserve"> metodu</w:t>
            </w:r>
          </w:p>
        </w:tc>
        <w:tc>
          <w:tcPr>
            <w:tcW w:w="1624" w:type="dxa"/>
          </w:tcPr>
          <w:p w:rsidR="00553B05" w:rsidRPr="006824B5" w:rsidRDefault="00553B05" w:rsidP="00DB6FD1">
            <w:pPr>
              <w:pStyle w:val="Betarp"/>
              <w:jc w:val="center"/>
              <w:rPr>
                <w:rFonts w:ascii="Times New Roman" w:hAnsi="Times New Roman" w:cs="Times New Roman"/>
              </w:rPr>
            </w:pPr>
            <w:r>
              <w:rPr>
                <w:rFonts w:ascii="Times New Roman" w:hAnsi="Times New Roman" w:cs="Times New Roman"/>
              </w:rPr>
              <w:t>16,86</w:t>
            </w:r>
          </w:p>
        </w:tc>
      </w:tr>
      <w:tr w:rsidR="00553B05" w:rsidRPr="006824B5" w:rsidTr="00906D54">
        <w:trPr>
          <w:trHeight w:val="101"/>
        </w:trPr>
        <w:tc>
          <w:tcPr>
            <w:tcW w:w="1104" w:type="dxa"/>
          </w:tcPr>
          <w:p w:rsidR="00553B05" w:rsidRPr="006824B5" w:rsidRDefault="00553B05" w:rsidP="005C074F">
            <w:pPr>
              <w:pStyle w:val="Betarp"/>
              <w:jc w:val="center"/>
              <w:rPr>
                <w:rFonts w:ascii="Times New Roman" w:hAnsi="Times New Roman" w:cs="Times New Roman"/>
              </w:rPr>
            </w:pPr>
            <w:r>
              <w:rPr>
                <w:rFonts w:ascii="Times New Roman" w:hAnsi="Times New Roman" w:cs="Times New Roman"/>
              </w:rPr>
              <w:t>15184</w:t>
            </w:r>
          </w:p>
        </w:tc>
        <w:tc>
          <w:tcPr>
            <w:tcW w:w="5484" w:type="dxa"/>
          </w:tcPr>
          <w:p w:rsidR="00553B05" w:rsidRPr="006824B5" w:rsidRDefault="00553B05" w:rsidP="00DB6FD1">
            <w:pPr>
              <w:pStyle w:val="Betarp"/>
              <w:rPr>
                <w:rFonts w:ascii="Times New Roman" w:hAnsi="Times New Roman" w:cs="Times New Roman"/>
              </w:rPr>
            </w:pPr>
            <w:r>
              <w:rPr>
                <w:rFonts w:ascii="Times New Roman" w:hAnsi="Times New Roman" w:cs="Times New Roman"/>
              </w:rPr>
              <w:t xml:space="preserve">Vėžio žymens </w:t>
            </w:r>
            <w:proofErr w:type="spellStart"/>
            <w:r>
              <w:rPr>
                <w:rFonts w:ascii="Times New Roman" w:hAnsi="Times New Roman" w:cs="Times New Roman"/>
              </w:rPr>
              <w:t>Ca</w:t>
            </w:r>
            <w:proofErr w:type="spellEnd"/>
            <w:r>
              <w:rPr>
                <w:rFonts w:ascii="Times New Roman" w:hAnsi="Times New Roman" w:cs="Times New Roman"/>
              </w:rPr>
              <w:t xml:space="preserve"> 125 nustatymas</w:t>
            </w:r>
          </w:p>
        </w:tc>
        <w:tc>
          <w:tcPr>
            <w:tcW w:w="1624" w:type="dxa"/>
          </w:tcPr>
          <w:p w:rsidR="00553B05" w:rsidRDefault="00553B05" w:rsidP="00DB6FD1">
            <w:pPr>
              <w:pStyle w:val="Betarp"/>
              <w:jc w:val="center"/>
              <w:rPr>
                <w:rFonts w:ascii="Times New Roman" w:hAnsi="Times New Roman" w:cs="Times New Roman"/>
              </w:rPr>
            </w:pPr>
            <w:r>
              <w:rPr>
                <w:rFonts w:ascii="Times New Roman" w:hAnsi="Times New Roman" w:cs="Times New Roman"/>
              </w:rPr>
              <w:t>23,68</w:t>
            </w:r>
          </w:p>
        </w:tc>
      </w:tr>
      <w:tr w:rsidR="00553B05" w:rsidRPr="006824B5" w:rsidTr="00906D54">
        <w:trPr>
          <w:trHeight w:val="101"/>
        </w:trPr>
        <w:tc>
          <w:tcPr>
            <w:tcW w:w="1104" w:type="dxa"/>
          </w:tcPr>
          <w:p w:rsidR="00553B05" w:rsidRPr="006824B5" w:rsidRDefault="00553B05" w:rsidP="005C074F">
            <w:pPr>
              <w:pStyle w:val="Betarp"/>
              <w:jc w:val="center"/>
              <w:rPr>
                <w:rFonts w:ascii="Times New Roman" w:hAnsi="Times New Roman" w:cs="Times New Roman"/>
              </w:rPr>
            </w:pPr>
            <w:r w:rsidRPr="006824B5">
              <w:rPr>
                <w:rFonts w:ascii="Times New Roman" w:hAnsi="Times New Roman" w:cs="Times New Roman"/>
              </w:rPr>
              <w:t>15185</w:t>
            </w:r>
          </w:p>
        </w:tc>
        <w:tc>
          <w:tcPr>
            <w:tcW w:w="5484" w:type="dxa"/>
          </w:tcPr>
          <w:p w:rsidR="00553B05" w:rsidRPr="006824B5" w:rsidRDefault="00553B05" w:rsidP="00DB6FD1">
            <w:pPr>
              <w:pStyle w:val="Betarp"/>
              <w:rPr>
                <w:rFonts w:ascii="Times New Roman" w:hAnsi="Times New Roman" w:cs="Times New Roman"/>
              </w:rPr>
            </w:pPr>
            <w:r w:rsidRPr="006824B5">
              <w:rPr>
                <w:rFonts w:ascii="Times New Roman" w:hAnsi="Times New Roman" w:cs="Times New Roman"/>
              </w:rPr>
              <w:t>Prostatos specifinio antigeno nustatymas</w:t>
            </w:r>
          </w:p>
        </w:tc>
        <w:tc>
          <w:tcPr>
            <w:tcW w:w="1624" w:type="dxa"/>
          </w:tcPr>
          <w:p w:rsidR="00553B05" w:rsidRPr="006824B5" w:rsidRDefault="00553B05" w:rsidP="00DB6FD1">
            <w:pPr>
              <w:pStyle w:val="Betarp"/>
              <w:jc w:val="center"/>
              <w:rPr>
                <w:rFonts w:ascii="Times New Roman" w:hAnsi="Times New Roman" w:cs="Times New Roman"/>
              </w:rPr>
            </w:pPr>
            <w:r>
              <w:rPr>
                <w:rFonts w:ascii="Times New Roman" w:hAnsi="Times New Roman" w:cs="Times New Roman"/>
              </w:rPr>
              <w:t>19,29</w:t>
            </w:r>
          </w:p>
        </w:tc>
      </w:tr>
      <w:tr w:rsidR="00553B05" w:rsidRPr="006824B5" w:rsidTr="00553B05">
        <w:trPr>
          <w:trHeight w:val="70"/>
        </w:trPr>
        <w:tc>
          <w:tcPr>
            <w:tcW w:w="1104" w:type="dxa"/>
          </w:tcPr>
          <w:p w:rsidR="00553B05" w:rsidRDefault="00553B05" w:rsidP="005C074F">
            <w:pPr>
              <w:pStyle w:val="Betarp"/>
              <w:jc w:val="center"/>
              <w:rPr>
                <w:rFonts w:ascii="Times New Roman" w:hAnsi="Times New Roman" w:cs="Times New Roman"/>
              </w:rPr>
            </w:pPr>
            <w:r>
              <w:rPr>
                <w:rFonts w:ascii="Times New Roman" w:hAnsi="Times New Roman" w:cs="Times New Roman"/>
              </w:rPr>
              <w:t>15193</w:t>
            </w:r>
          </w:p>
        </w:tc>
        <w:tc>
          <w:tcPr>
            <w:tcW w:w="5484" w:type="dxa"/>
          </w:tcPr>
          <w:p w:rsidR="00553B05" w:rsidRDefault="00553B05" w:rsidP="00DB6FD1">
            <w:pPr>
              <w:pStyle w:val="Betarp"/>
              <w:rPr>
                <w:rFonts w:ascii="Times New Roman" w:hAnsi="Times New Roman" w:cs="Times New Roman"/>
              </w:rPr>
            </w:pPr>
            <w:r>
              <w:rPr>
                <w:rFonts w:ascii="Times New Roman" w:hAnsi="Times New Roman" w:cs="Times New Roman"/>
              </w:rPr>
              <w:t>Vitamino B (12) koncentracijos nustatymas</w:t>
            </w:r>
          </w:p>
        </w:tc>
        <w:tc>
          <w:tcPr>
            <w:tcW w:w="1624" w:type="dxa"/>
          </w:tcPr>
          <w:p w:rsidR="00553B05" w:rsidRDefault="00553B05" w:rsidP="00DB6FD1">
            <w:pPr>
              <w:pStyle w:val="Betarp"/>
              <w:jc w:val="center"/>
              <w:rPr>
                <w:rFonts w:ascii="Times New Roman" w:hAnsi="Times New Roman" w:cs="Times New Roman"/>
              </w:rPr>
            </w:pPr>
            <w:r>
              <w:rPr>
                <w:rFonts w:ascii="Times New Roman" w:hAnsi="Times New Roman" w:cs="Times New Roman"/>
              </w:rPr>
              <w:t>42,77</w:t>
            </w:r>
          </w:p>
        </w:tc>
      </w:tr>
      <w:tr w:rsidR="00D65C8B" w:rsidRPr="006824B5" w:rsidTr="00553B05">
        <w:trPr>
          <w:trHeight w:val="70"/>
        </w:trPr>
        <w:tc>
          <w:tcPr>
            <w:tcW w:w="1104" w:type="dxa"/>
          </w:tcPr>
          <w:p w:rsidR="00D65C8B" w:rsidRDefault="00D65C8B" w:rsidP="005C074F">
            <w:pPr>
              <w:pStyle w:val="Betarp"/>
              <w:jc w:val="center"/>
              <w:rPr>
                <w:rFonts w:ascii="Times New Roman" w:hAnsi="Times New Roman" w:cs="Times New Roman"/>
              </w:rPr>
            </w:pPr>
            <w:r>
              <w:rPr>
                <w:rFonts w:ascii="Times New Roman" w:hAnsi="Times New Roman" w:cs="Times New Roman"/>
              </w:rPr>
              <w:t>151</w:t>
            </w:r>
          </w:p>
        </w:tc>
        <w:tc>
          <w:tcPr>
            <w:tcW w:w="5484" w:type="dxa"/>
          </w:tcPr>
          <w:p w:rsidR="00D65C8B" w:rsidRDefault="00D65C8B" w:rsidP="00D65C8B">
            <w:pPr>
              <w:pStyle w:val="Betarp"/>
              <w:rPr>
                <w:rFonts w:ascii="Times New Roman" w:hAnsi="Times New Roman" w:cs="Times New Roman"/>
              </w:rPr>
            </w:pPr>
            <w:r>
              <w:rPr>
                <w:rFonts w:ascii="Times New Roman" w:hAnsi="Times New Roman" w:cs="Times New Roman"/>
              </w:rPr>
              <w:t>Vitamino D koncentracijos nustatymas</w:t>
            </w:r>
          </w:p>
        </w:tc>
        <w:tc>
          <w:tcPr>
            <w:tcW w:w="1624" w:type="dxa"/>
          </w:tcPr>
          <w:p w:rsidR="00D65C8B" w:rsidRDefault="00D65C8B" w:rsidP="00DB6FD1">
            <w:pPr>
              <w:pStyle w:val="Betarp"/>
              <w:jc w:val="center"/>
              <w:rPr>
                <w:rFonts w:ascii="Times New Roman" w:hAnsi="Times New Roman" w:cs="Times New Roman"/>
              </w:rPr>
            </w:pPr>
            <w:r>
              <w:rPr>
                <w:rFonts w:ascii="Times New Roman" w:hAnsi="Times New Roman" w:cs="Times New Roman"/>
              </w:rPr>
              <w:t>17,65</w:t>
            </w:r>
          </w:p>
        </w:tc>
      </w:tr>
      <w:tr w:rsidR="00D65C8B" w:rsidRPr="006824B5" w:rsidTr="00906D54">
        <w:trPr>
          <w:trHeight w:val="101"/>
        </w:trPr>
        <w:tc>
          <w:tcPr>
            <w:tcW w:w="1104" w:type="dxa"/>
          </w:tcPr>
          <w:p w:rsidR="00D65C8B" w:rsidRDefault="00D65C8B" w:rsidP="005C074F">
            <w:pPr>
              <w:pStyle w:val="Betarp"/>
              <w:jc w:val="center"/>
              <w:rPr>
                <w:rFonts w:ascii="Times New Roman" w:hAnsi="Times New Roman" w:cs="Times New Roman"/>
              </w:rPr>
            </w:pPr>
            <w:r>
              <w:rPr>
                <w:rFonts w:ascii="Times New Roman" w:hAnsi="Times New Roman" w:cs="Times New Roman"/>
              </w:rPr>
              <w:t>15194</w:t>
            </w:r>
          </w:p>
        </w:tc>
        <w:tc>
          <w:tcPr>
            <w:tcW w:w="5484" w:type="dxa"/>
          </w:tcPr>
          <w:p w:rsidR="00D65C8B" w:rsidRDefault="00D65C8B" w:rsidP="00DB6FD1">
            <w:pPr>
              <w:pStyle w:val="Betarp"/>
              <w:rPr>
                <w:rFonts w:ascii="Times New Roman" w:hAnsi="Times New Roman" w:cs="Times New Roman"/>
              </w:rPr>
            </w:pPr>
            <w:proofErr w:type="spellStart"/>
            <w:r>
              <w:rPr>
                <w:rFonts w:ascii="Times New Roman" w:hAnsi="Times New Roman" w:cs="Times New Roman"/>
              </w:rPr>
              <w:t>Feritino</w:t>
            </w:r>
            <w:proofErr w:type="spellEnd"/>
            <w:r>
              <w:rPr>
                <w:rFonts w:ascii="Times New Roman" w:hAnsi="Times New Roman" w:cs="Times New Roman"/>
              </w:rPr>
              <w:t xml:space="preserve"> koncentracijos nustatymas</w:t>
            </w:r>
          </w:p>
        </w:tc>
        <w:tc>
          <w:tcPr>
            <w:tcW w:w="1624" w:type="dxa"/>
          </w:tcPr>
          <w:p w:rsidR="00D65C8B" w:rsidRDefault="00D65C8B" w:rsidP="00DB6FD1">
            <w:pPr>
              <w:pStyle w:val="Betarp"/>
              <w:jc w:val="center"/>
              <w:rPr>
                <w:rFonts w:ascii="Times New Roman" w:hAnsi="Times New Roman" w:cs="Times New Roman"/>
              </w:rPr>
            </w:pPr>
            <w:r>
              <w:rPr>
                <w:rFonts w:ascii="Times New Roman" w:hAnsi="Times New Roman" w:cs="Times New Roman"/>
              </w:rPr>
              <w:t>16,73</w:t>
            </w:r>
          </w:p>
        </w:tc>
      </w:tr>
      <w:tr w:rsidR="00D65C8B" w:rsidRPr="006824B5" w:rsidTr="00553B05">
        <w:trPr>
          <w:trHeight w:val="118"/>
        </w:trPr>
        <w:tc>
          <w:tcPr>
            <w:tcW w:w="1104" w:type="dxa"/>
          </w:tcPr>
          <w:p w:rsidR="00D65C8B" w:rsidRPr="002F0270" w:rsidRDefault="00D65C8B" w:rsidP="005C074F">
            <w:pPr>
              <w:jc w:val="center"/>
              <w:rPr>
                <w:rFonts w:ascii="Times New Roman" w:hAnsi="Times New Roman" w:cs="Times New Roman"/>
                <w:color w:val="000000" w:themeColor="text1"/>
                <w:szCs w:val="24"/>
              </w:rPr>
            </w:pPr>
            <w:r w:rsidRPr="002F0270">
              <w:rPr>
                <w:rFonts w:ascii="Times New Roman" w:hAnsi="Times New Roman" w:cs="Times New Roman"/>
                <w:color w:val="000000" w:themeColor="text1"/>
                <w:szCs w:val="24"/>
              </w:rPr>
              <w:t>17099</w:t>
            </w:r>
          </w:p>
        </w:tc>
        <w:tc>
          <w:tcPr>
            <w:tcW w:w="5484" w:type="dxa"/>
          </w:tcPr>
          <w:p w:rsidR="00D65C8B" w:rsidRPr="002F0270" w:rsidRDefault="00D65C8B" w:rsidP="00DB6FD1">
            <w:pPr>
              <w:jc w:val="center"/>
              <w:rPr>
                <w:rFonts w:ascii="Times New Roman" w:hAnsi="Times New Roman" w:cs="Times New Roman"/>
                <w:color w:val="000000" w:themeColor="text1"/>
              </w:rPr>
            </w:pPr>
            <w:proofErr w:type="spellStart"/>
            <w:r w:rsidRPr="002F0270">
              <w:rPr>
                <w:rFonts w:ascii="Times New Roman" w:hAnsi="Times New Roman" w:cs="Times New Roman"/>
                <w:color w:val="000000" w:themeColor="text1"/>
                <w:szCs w:val="24"/>
              </w:rPr>
              <w:t>IgA</w:t>
            </w:r>
            <w:proofErr w:type="spellEnd"/>
            <w:r w:rsidRPr="002F0270">
              <w:rPr>
                <w:rFonts w:ascii="Times New Roman" w:hAnsi="Times New Roman" w:cs="Times New Roman"/>
                <w:color w:val="000000" w:themeColor="text1"/>
                <w:szCs w:val="24"/>
              </w:rPr>
              <w:t xml:space="preserve"> antikūnų </w:t>
            </w:r>
            <w:proofErr w:type="spellStart"/>
            <w:r w:rsidRPr="002F0270">
              <w:rPr>
                <w:rFonts w:ascii="Times New Roman" w:hAnsi="Times New Roman" w:cs="Times New Roman"/>
                <w:i/>
                <w:color w:val="000000" w:themeColor="text1"/>
                <w:szCs w:val="24"/>
              </w:rPr>
              <w:t>Helicobacter</w:t>
            </w:r>
            <w:proofErr w:type="spellEnd"/>
            <w:r w:rsidRPr="002F0270">
              <w:rPr>
                <w:rFonts w:ascii="Times New Roman" w:hAnsi="Times New Roman" w:cs="Times New Roman"/>
                <w:i/>
                <w:color w:val="000000" w:themeColor="text1"/>
                <w:szCs w:val="24"/>
              </w:rPr>
              <w:t xml:space="preserve"> </w:t>
            </w:r>
            <w:proofErr w:type="spellStart"/>
            <w:r w:rsidRPr="002F0270">
              <w:rPr>
                <w:rFonts w:ascii="Times New Roman" w:hAnsi="Times New Roman" w:cs="Times New Roman"/>
                <w:i/>
                <w:color w:val="000000" w:themeColor="text1"/>
                <w:szCs w:val="24"/>
              </w:rPr>
              <w:t>pylori</w:t>
            </w:r>
            <w:proofErr w:type="spellEnd"/>
            <w:r w:rsidRPr="002F0270">
              <w:rPr>
                <w:rFonts w:ascii="Times New Roman" w:hAnsi="Times New Roman" w:cs="Times New Roman"/>
                <w:color w:val="000000" w:themeColor="text1"/>
                <w:szCs w:val="24"/>
              </w:rPr>
              <w:t xml:space="preserve"> nustatymas</w:t>
            </w:r>
          </w:p>
        </w:tc>
        <w:tc>
          <w:tcPr>
            <w:tcW w:w="1624" w:type="dxa"/>
          </w:tcPr>
          <w:p w:rsidR="00D65C8B" w:rsidRPr="002F0270" w:rsidRDefault="00D65C8B" w:rsidP="00DB6FD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19,35</w:t>
            </w:r>
          </w:p>
        </w:tc>
      </w:tr>
      <w:tr w:rsidR="00D65C8B" w:rsidRPr="006824B5" w:rsidTr="00906D54">
        <w:trPr>
          <w:trHeight w:val="101"/>
        </w:trPr>
        <w:tc>
          <w:tcPr>
            <w:tcW w:w="1104" w:type="dxa"/>
          </w:tcPr>
          <w:p w:rsidR="00D65C8B" w:rsidRPr="002F0270" w:rsidRDefault="00D65C8B" w:rsidP="005C074F">
            <w:pPr>
              <w:jc w:val="center"/>
              <w:rPr>
                <w:rFonts w:ascii="Times New Roman" w:hAnsi="Times New Roman" w:cs="Times New Roman"/>
                <w:color w:val="000000" w:themeColor="text1"/>
                <w:szCs w:val="24"/>
              </w:rPr>
            </w:pPr>
            <w:r w:rsidRPr="002F0270">
              <w:rPr>
                <w:rFonts w:ascii="Times New Roman" w:hAnsi="Times New Roman" w:cs="Times New Roman"/>
                <w:color w:val="000000" w:themeColor="text1"/>
                <w:szCs w:val="24"/>
              </w:rPr>
              <w:t>17100</w:t>
            </w:r>
          </w:p>
        </w:tc>
        <w:tc>
          <w:tcPr>
            <w:tcW w:w="5484" w:type="dxa"/>
          </w:tcPr>
          <w:p w:rsidR="00D65C8B" w:rsidRPr="002F0270" w:rsidRDefault="00D65C8B" w:rsidP="00DB6FD1">
            <w:pPr>
              <w:jc w:val="center"/>
              <w:rPr>
                <w:rFonts w:ascii="Times New Roman" w:hAnsi="Times New Roman" w:cs="Times New Roman"/>
                <w:color w:val="000000" w:themeColor="text1"/>
              </w:rPr>
            </w:pPr>
            <w:proofErr w:type="spellStart"/>
            <w:r w:rsidRPr="002F0270">
              <w:rPr>
                <w:rFonts w:ascii="Times New Roman" w:hAnsi="Times New Roman" w:cs="Times New Roman"/>
                <w:color w:val="000000" w:themeColor="text1"/>
                <w:szCs w:val="24"/>
              </w:rPr>
              <w:t>IgG</w:t>
            </w:r>
            <w:proofErr w:type="spellEnd"/>
            <w:r w:rsidRPr="002F0270">
              <w:rPr>
                <w:rFonts w:ascii="Times New Roman" w:hAnsi="Times New Roman" w:cs="Times New Roman"/>
                <w:color w:val="000000" w:themeColor="text1"/>
                <w:szCs w:val="24"/>
              </w:rPr>
              <w:t xml:space="preserve"> antikūnų </w:t>
            </w:r>
            <w:proofErr w:type="spellStart"/>
            <w:r w:rsidRPr="002F0270">
              <w:rPr>
                <w:rFonts w:ascii="Times New Roman" w:hAnsi="Times New Roman" w:cs="Times New Roman"/>
                <w:i/>
                <w:color w:val="000000" w:themeColor="text1"/>
                <w:szCs w:val="24"/>
              </w:rPr>
              <w:t>Helicobacter</w:t>
            </w:r>
            <w:proofErr w:type="spellEnd"/>
            <w:r w:rsidRPr="002F0270">
              <w:rPr>
                <w:rFonts w:ascii="Times New Roman" w:hAnsi="Times New Roman" w:cs="Times New Roman"/>
                <w:i/>
                <w:color w:val="000000" w:themeColor="text1"/>
                <w:szCs w:val="24"/>
              </w:rPr>
              <w:t xml:space="preserve"> </w:t>
            </w:r>
            <w:proofErr w:type="spellStart"/>
            <w:r w:rsidRPr="002F0270">
              <w:rPr>
                <w:rFonts w:ascii="Times New Roman" w:hAnsi="Times New Roman" w:cs="Times New Roman"/>
                <w:i/>
                <w:color w:val="000000" w:themeColor="text1"/>
                <w:szCs w:val="24"/>
              </w:rPr>
              <w:t>pylori</w:t>
            </w:r>
            <w:proofErr w:type="spellEnd"/>
            <w:r w:rsidRPr="002F0270">
              <w:rPr>
                <w:rFonts w:ascii="Times New Roman" w:hAnsi="Times New Roman" w:cs="Times New Roman"/>
                <w:color w:val="000000" w:themeColor="text1"/>
                <w:szCs w:val="24"/>
              </w:rPr>
              <w:t xml:space="preserve"> nustatymas</w:t>
            </w:r>
          </w:p>
        </w:tc>
        <w:tc>
          <w:tcPr>
            <w:tcW w:w="1624" w:type="dxa"/>
          </w:tcPr>
          <w:p w:rsidR="00D65C8B" w:rsidRPr="002F0270" w:rsidRDefault="00D65C8B" w:rsidP="00DB6FD1">
            <w:pP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19,35</w:t>
            </w:r>
          </w:p>
        </w:tc>
      </w:tr>
      <w:tr w:rsidR="00D65C8B" w:rsidRPr="006824B5" w:rsidTr="00906D54">
        <w:trPr>
          <w:trHeight w:val="70"/>
        </w:trPr>
        <w:tc>
          <w:tcPr>
            <w:tcW w:w="1104" w:type="dxa"/>
          </w:tcPr>
          <w:p w:rsidR="00D65C8B" w:rsidRPr="00F80DD1" w:rsidRDefault="00D65C8B" w:rsidP="005C074F">
            <w:pPr>
              <w:jc w:val="center"/>
              <w:rPr>
                <w:rFonts w:ascii="Times New Roman" w:hAnsi="Times New Roman" w:cs="Times New Roman"/>
                <w:color w:val="000000"/>
                <w:szCs w:val="24"/>
              </w:rPr>
            </w:pPr>
            <w:r w:rsidRPr="00F80DD1">
              <w:rPr>
                <w:rFonts w:ascii="Times New Roman" w:hAnsi="Times New Roman" w:cs="Times New Roman"/>
                <w:color w:val="000000"/>
                <w:szCs w:val="24"/>
              </w:rPr>
              <w:t>17181</w:t>
            </w:r>
          </w:p>
        </w:tc>
        <w:tc>
          <w:tcPr>
            <w:tcW w:w="5484" w:type="dxa"/>
          </w:tcPr>
          <w:p w:rsidR="00D65C8B" w:rsidRPr="00F80DD1" w:rsidRDefault="00D65C8B" w:rsidP="00DB6FD1">
            <w:pPr>
              <w:rPr>
                <w:rFonts w:ascii="Times New Roman" w:hAnsi="Times New Roman" w:cs="Times New Roman"/>
                <w:color w:val="000000"/>
                <w:szCs w:val="24"/>
              </w:rPr>
            </w:pPr>
            <w:r w:rsidRPr="00F80DD1">
              <w:rPr>
                <w:rFonts w:ascii="Times New Roman" w:hAnsi="Times New Roman" w:cs="Times New Roman"/>
                <w:color w:val="000000"/>
                <w:szCs w:val="24"/>
              </w:rPr>
              <w:t xml:space="preserve">Erkinio encefalito antikūnų </w:t>
            </w:r>
            <w:proofErr w:type="spellStart"/>
            <w:r w:rsidRPr="00F80DD1">
              <w:rPr>
                <w:rFonts w:ascii="Times New Roman" w:hAnsi="Times New Roman" w:cs="Times New Roman"/>
                <w:color w:val="000000"/>
                <w:szCs w:val="24"/>
              </w:rPr>
              <w:t>IgM</w:t>
            </w:r>
            <w:proofErr w:type="spellEnd"/>
            <w:r w:rsidRPr="00F80DD1">
              <w:rPr>
                <w:rFonts w:ascii="Times New Roman" w:hAnsi="Times New Roman" w:cs="Times New Roman"/>
                <w:color w:val="000000"/>
                <w:szCs w:val="24"/>
              </w:rPr>
              <w:t xml:space="preserve"> nustatymas </w:t>
            </w:r>
            <w:proofErr w:type="spellStart"/>
            <w:r w:rsidRPr="00F80DD1">
              <w:rPr>
                <w:rFonts w:ascii="Times New Roman" w:hAnsi="Times New Roman" w:cs="Times New Roman"/>
                <w:color w:val="000000"/>
                <w:szCs w:val="24"/>
              </w:rPr>
              <w:t>imunofermentiniu</w:t>
            </w:r>
            <w:proofErr w:type="spellEnd"/>
            <w:r w:rsidRPr="00F80DD1">
              <w:rPr>
                <w:rFonts w:ascii="Times New Roman" w:hAnsi="Times New Roman" w:cs="Times New Roman"/>
                <w:color w:val="000000"/>
                <w:szCs w:val="24"/>
              </w:rPr>
              <w:t xml:space="preserve"> metodu               </w:t>
            </w:r>
          </w:p>
        </w:tc>
        <w:tc>
          <w:tcPr>
            <w:tcW w:w="1624" w:type="dxa"/>
          </w:tcPr>
          <w:p w:rsidR="00D65C8B" w:rsidRPr="00F80DD1" w:rsidRDefault="00D65C8B" w:rsidP="00DB6FD1">
            <w:pPr>
              <w:jc w:val="center"/>
              <w:rPr>
                <w:rFonts w:ascii="Times New Roman" w:hAnsi="Times New Roman" w:cs="Times New Roman"/>
                <w:color w:val="000000"/>
                <w:szCs w:val="24"/>
              </w:rPr>
            </w:pPr>
            <w:r>
              <w:rPr>
                <w:rFonts w:ascii="Times New Roman" w:hAnsi="Times New Roman" w:cs="Times New Roman"/>
                <w:color w:val="000000"/>
                <w:szCs w:val="24"/>
              </w:rPr>
              <w:t>22,94</w:t>
            </w:r>
          </w:p>
        </w:tc>
      </w:tr>
      <w:tr w:rsidR="00D65C8B" w:rsidRPr="006824B5" w:rsidTr="00906D54">
        <w:trPr>
          <w:trHeight w:val="70"/>
        </w:trPr>
        <w:tc>
          <w:tcPr>
            <w:tcW w:w="1104" w:type="dxa"/>
          </w:tcPr>
          <w:p w:rsidR="00D65C8B" w:rsidRPr="00F80DD1" w:rsidRDefault="00D65C8B" w:rsidP="005C074F">
            <w:pPr>
              <w:jc w:val="center"/>
              <w:rPr>
                <w:rFonts w:ascii="Times New Roman" w:hAnsi="Times New Roman" w:cs="Times New Roman"/>
                <w:color w:val="000000"/>
                <w:szCs w:val="24"/>
              </w:rPr>
            </w:pPr>
            <w:r w:rsidRPr="00F80DD1">
              <w:rPr>
                <w:rFonts w:ascii="Times New Roman" w:hAnsi="Times New Roman" w:cs="Times New Roman"/>
                <w:color w:val="000000"/>
                <w:szCs w:val="24"/>
              </w:rPr>
              <w:t>17182</w:t>
            </w:r>
          </w:p>
        </w:tc>
        <w:tc>
          <w:tcPr>
            <w:tcW w:w="5484" w:type="dxa"/>
          </w:tcPr>
          <w:p w:rsidR="00D65C8B" w:rsidRPr="00F80DD1" w:rsidRDefault="00D65C8B" w:rsidP="00DB6FD1">
            <w:pPr>
              <w:rPr>
                <w:rFonts w:ascii="Times New Roman" w:hAnsi="Times New Roman" w:cs="Times New Roman"/>
                <w:color w:val="000000"/>
                <w:szCs w:val="24"/>
              </w:rPr>
            </w:pPr>
            <w:r w:rsidRPr="00F80DD1">
              <w:rPr>
                <w:rFonts w:ascii="Times New Roman" w:hAnsi="Times New Roman" w:cs="Times New Roman"/>
                <w:color w:val="000000"/>
                <w:szCs w:val="24"/>
              </w:rPr>
              <w:t xml:space="preserve">Erkinio encefalito antikūnų </w:t>
            </w:r>
            <w:proofErr w:type="spellStart"/>
            <w:r w:rsidRPr="00F80DD1">
              <w:rPr>
                <w:rFonts w:ascii="Times New Roman" w:hAnsi="Times New Roman" w:cs="Times New Roman"/>
                <w:color w:val="000000"/>
                <w:szCs w:val="24"/>
              </w:rPr>
              <w:t>IgG</w:t>
            </w:r>
            <w:proofErr w:type="spellEnd"/>
            <w:r w:rsidRPr="00F80DD1">
              <w:rPr>
                <w:rFonts w:ascii="Times New Roman" w:hAnsi="Times New Roman" w:cs="Times New Roman"/>
                <w:color w:val="000000"/>
                <w:szCs w:val="24"/>
              </w:rPr>
              <w:t xml:space="preserve"> nustatymas </w:t>
            </w:r>
            <w:proofErr w:type="spellStart"/>
            <w:r w:rsidRPr="00F80DD1">
              <w:rPr>
                <w:rFonts w:ascii="Times New Roman" w:hAnsi="Times New Roman" w:cs="Times New Roman"/>
                <w:color w:val="000000"/>
                <w:szCs w:val="24"/>
              </w:rPr>
              <w:t>imunofermentiniu</w:t>
            </w:r>
            <w:proofErr w:type="spellEnd"/>
            <w:r w:rsidRPr="00F80DD1">
              <w:rPr>
                <w:rFonts w:ascii="Times New Roman" w:hAnsi="Times New Roman" w:cs="Times New Roman"/>
                <w:color w:val="000000"/>
                <w:szCs w:val="24"/>
              </w:rPr>
              <w:t xml:space="preserve"> metodu               </w:t>
            </w:r>
          </w:p>
        </w:tc>
        <w:tc>
          <w:tcPr>
            <w:tcW w:w="1624" w:type="dxa"/>
          </w:tcPr>
          <w:p w:rsidR="00D65C8B" w:rsidRPr="00F80DD1" w:rsidRDefault="00D65C8B" w:rsidP="00DB6FD1">
            <w:pPr>
              <w:jc w:val="center"/>
              <w:rPr>
                <w:rFonts w:ascii="Times New Roman" w:hAnsi="Times New Roman" w:cs="Times New Roman"/>
                <w:color w:val="000000"/>
                <w:szCs w:val="24"/>
              </w:rPr>
            </w:pPr>
            <w:r>
              <w:rPr>
                <w:rFonts w:ascii="Times New Roman" w:hAnsi="Times New Roman" w:cs="Times New Roman"/>
                <w:color w:val="000000"/>
                <w:szCs w:val="24"/>
              </w:rPr>
              <w:t>22,94</w:t>
            </w:r>
          </w:p>
        </w:tc>
      </w:tr>
      <w:tr w:rsidR="00D65C8B" w:rsidRPr="006824B5" w:rsidTr="00906D54">
        <w:trPr>
          <w:trHeight w:val="70"/>
        </w:trPr>
        <w:tc>
          <w:tcPr>
            <w:tcW w:w="1104" w:type="dxa"/>
          </w:tcPr>
          <w:p w:rsidR="00D65C8B" w:rsidRPr="00F80DD1" w:rsidRDefault="00D65C8B" w:rsidP="005C074F">
            <w:pPr>
              <w:jc w:val="center"/>
              <w:rPr>
                <w:rFonts w:ascii="Times New Roman" w:hAnsi="Times New Roman" w:cs="Times New Roman"/>
                <w:color w:val="000000"/>
                <w:szCs w:val="24"/>
              </w:rPr>
            </w:pPr>
            <w:r w:rsidRPr="00F80DD1">
              <w:rPr>
                <w:rFonts w:ascii="Times New Roman" w:hAnsi="Times New Roman" w:cs="Times New Roman"/>
                <w:color w:val="000000"/>
                <w:szCs w:val="24"/>
              </w:rPr>
              <w:t>17223</w:t>
            </w:r>
          </w:p>
        </w:tc>
        <w:tc>
          <w:tcPr>
            <w:tcW w:w="5484" w:type="dxa"/>
          </w:tcPr>
          <w:p w:rsidR="00D65C8B" w:rsidRPr="00F80DD1" w:rsidRDefault="00D65C8B" w:rsidP="00DB6FD1">
            <w:pPr>
              <w:rPr>
                <w:rFonts w:ascii="Times New Roman" w:hAnsi="Times New Roman" w:cs="Times New Roman"/>
                <w:color w:val="000000"/>
                <w:szCs w:val="24"/>
              </w:rPr>
            </w:pPr>
            <w:r w:rsidRPr="00F80DD1">
              <w:rPr>
                <w:rFonts w:ascii="Times New Roman" w:hAnsi="Times New Roman" w:cs="Times New Roman"/>
                <w:color w:val="000000"/>
                <w:szCs w:val="24"/>
              </w:rPr>
              <w:t>Boreliozės (</w:t>
            </w:r>
            <w:proofErr w:type="spellStart"/>
            <w:r w:rsidRPr="00F80DD1">
              <w:rPr>
                <w:rFonts w:ascii="Times New Roman" w:hAnsi="Times New Roman" w:cs="Times New Roman"/>
                <w:color w:val="000000"/>
                <w:szCs w:val="24"/>
              </w:rPr>
              <w:t>Laimo</w:t>
            </w:r>
            <w:proofErr w:type="spellEnd"/>
            <w:r w:rsidRPr="00F80DD1">
              <w:rPr>
                <w:rFonts w:ascii="Times New Roman" w:hAnsi="Times New Roman" w:cs="Times New Roman"/>
                <w:color w:val="000000"/>
                <w:szCs w:val="24"/>
              </w:rPr>
              <w:t xml:space="preserve"> ligos) </w:t>
            </w:r>
            <w:proofErr w:type="spellStart"/>
            <w:r w:rsidRPr="00F80DD1">
              <w:rPr>
                <w:rFonts w:ascii="Times New Roman" w:hAnsi="Times New Roman" w:cs="Times New Roman"/>
                <w:color w:val="000000"/>
                <w:szCs w:val="24"/>
              </w:rPr>
              <w:t>IgG</w:t>
            </w:r>
            <w:proofErr w:type="spellEnd"/>
            <w:r w:rsidRPr="00F80DD1">
              <w:rPr>
                <w:rFonts w:ascii="Times New Roman" w:hAnsi="Times New Roman" w:cs="Times New Roman"/>
                <w:color w:val="000000"/>
                <w:szCs w:val="24"/>
              </w:rPr>
              <w:t xml:space="preserve"> antikūnų nustatymas </w:t>
            </w:r>
            <w:proofErr w:type="spellStart"/>
            <w:r w:rsidRPr="00F80DD1">
              <w:rPr>
                <w:rFonts w:ascii="Times New Roman" w:hAnsi="Times New Roman" w:cs="Times New Roman"/>
                <w:color w:val="000000"/>
                <w:szCs w:val="24"/>
              </w:rPr>
              <w:t>imunofermentiniu</w:t>
            </w:r>
            <w:proofErr w:type="spellEnd"/>
            <w:r w:rsidRPr="00F80DD1">
              <w:rPr>
                <w:rFonts w:ascii="Times New Roman" w:hAnsi="Times New Roman" w:cs="Times New Roman"/>
                <w:color w:val="000000"/>
                <w:szCs w:val="24"/>
              </w:rPr>
              <w:t xml:space="preserve"> metodu               </w:t>
            </w:r>
          </w:p>
        </w:tc>
        <w:tc>
          <w:tcPr>
            <w:tcW w:w="1624" w:type="dxa"/>
          </w:tcPr>
          <w:p w:rsidR="00D65C8B" w:rsidRPr="00F80DD1" w:rsidRDefault="00D65C8B" w:rsidP="00DB6FD1">
            <w:pPr>
              <w:jc w:val="center"/>
              <w:rPr>
                <w:rFonts w:ascii="Times New Roman" w:hAnsi="Times New Roman" w:cs="Times New Roman"/>
                <w:color w:val="000000"/>
                <w:szCs w:val="24"/>
              </w:rPr>
            </w:pPr>
            <w:r>
              <w:rPr>
                <w:rFonts w:ascii="Times New Roman" w:hAnsi="Times New Roman" w:cs="Times New Roman"/>
                <w:color w:val="000000"/>
                <w:szCs w:val="24"/>
              </w:rPr>
              <w:t>15,78</w:t>
            </w:r>
          </w:p>
        </w:tc>
      </w:tr>
      <w:tr w:rsidR="00D65C8B" w:rsidRPr="006824B5" w:rsidTr="00906D54">
        <w:trPr>
          <w:trHeight w:val="70"/>
        </w:trPr>
        <w:tc>
          <w:tcPr>
            <w:tcW w:w="1104" w:type="dxa"/>
          </w:tcPr>
          <w:p w:rsidR="00D65C8B" w:rsidRPr="00F80DD1" w:rsidRDefault="00D65C8B" w:rsidP="005C074F">
            <w:pPr>
              <w:jc w:val="center"/>
              <w:rPr>
                <w:rFonts w:ascii="Times New Roman" w:hAnsi="Times New Roman" w:cs="Times New Roman"/>
                <w:color w:val="000000"/>
                <w:szCs w:val="24"/>
              </w:rPr>
            </w:pPr>
            <w:r w:rsidRPr="00F80DD1">
              <w:rPr>
                <w:rFonts w:ascii="Times New Roman" w:hAnsi="Times New Roman" w:cs="Times New Roman"/>
                <w:color w:val="000000"/>
                <w:szCs w:val="24"/>
              </w:rPr>
              <w:t>17224</w:t>
            </w:r>
          </w:p>
        </w:tc>
        <w:tc>
          <w:tcPr>
            <w:tcW w:w="5484" w:type="dxa"/>
          </w:tcPr>
          <w:p w:rsidR="00D65C8B" w:rsidRPr="00F80DD1" w:rsidRDefault="00D65C8B" w:rsidP="00DB6FD1">
            <w:pPr>
              <w:rPr>
                <w:rFonts w:ascii="Times New Roman" w:hAnsi="Times New Roman" w:cs="Times New Roman"/>
                <w:color w:val="000000"/>
                <w:szCs w:val="24"/>
              </w:rPr>
            </w:pPr>
            <w:r w:rsidRPr="00F80DD1">
              <w:rPr>
                <w:rFonts w:ascii="Times New Roman" w:hAnsi="Times New Roman" w:cs="Times New Roman"/>
                <w:color w:val="000000"/>
                <w:szCs w:val="24"/>
              </w:rPr>
              <w:t>Boreliozės (</w:t>
            </w:r>
            <w:proofErr w:type="spellStart"/>
            <w:r w:rsidRPr="00F80DD1">
              <w:rPr>
                <w:rFonts w:ascii="Times New Roman" w:hAnsi="Times New Roman" w:cs="Times New Roman"/>
                <w:color w:val="000000"/>
                <w:szCs w:val="24"/>
              </w:rPr>
              <w:t>Laimo</w:t>
            </w:r>
            <w:proofErr w:type="spellEnd"/>
            <w:r w:rsidRPr="00F80DD1">
              <w:rPr>
                <w:rFonts w:ascii="Times New Roman" w:hAnsi="Times New Roman" w:cs="Times New Roman"/>
                <w:color w:val="000000"/>
                <w:szCs w:val="24"/>
              </w:rPr>
              <w:t xml:space="preserve"> ligos) </w:t>
            </w:r>
            <w:proofErr w:type="spellStart"/>
            <w:r w:rsidRPr="00F80DD1">
              <w:rPr>
                <w:rFonts w:ascii="Times New Roman" w:hAnsi="Times New Roman" w:cs="Times New Roman"/>
                <w:color w:val="000000"/>
                <w:szCs w:val="24"/>
              </w:rPr>
              <w:t>IgM</w:t>
            </w:r>
            <w:proofErr w:type="spellEnd"/>
            <w:r w:rsidRPr="00F80DD1">
              <w:rPr>
                <w:rFonts w:ascii="Times New Roman" w:hAnsi="Times New Roman" w:cs="Times New Roman"/>
                <w:color w:val="000000"/>
                <w:szCs w:val="24"/>
              </w:rPr>
              <w:t xml:space="preserve"> antikūnų nustatymas </w:t>
            </w:r>
            <w:proofErr w:type="spellStart"/>
            <w:r w:rsidRPr="00F80DD1">
              <w:rPr>
                <w:rFonts w:ascii="Times New Roman" w:hAnsi="Times New Roman" w:cs="Times New Roman"/>
                <w:color w:val="000000"/>
                <w:szCs w:val="24"/>
              </w:rPr>
              <w:t>imunofermentiniu</w:t>
            </w:r>
            <w:proofErr w:type="spellEnd"/>
            <w:r w:rsidRPr="00F80DD1">
              <w:rPr>
                <w:rFonts w:ascii="Times New Roman" w:hAnsi="Times New Roman" w:cs="Times New Roman"/>
                <w:color w:val="000000"/>
                <w:szCs w:val="24"/>
              </w:rPr>
              <w:t xml:space="preserve"> metodu               </w:t>
            </w:r>
          </w:p>
        </w:tc>
        <w:tc>
          <w:tcPr>
            <w:tcW w:w="1624" w:type="dxa"/>
          </w:tcPr>
          <w:p w:rsidR="00D65C8B" w:rsidRDefault="00D65C8B" w:rsidP="00DB6FD1">
            <w:pPr>
              <w:jc w:val="center"/>
              <w:rPr>
                <w:rFonts w:ascii="Times New Roman" w:hAnsi="Times New Roman" w:cs="Times New Roman"/>
                <w:color w:val="000000"/>
                <w:szCs w:val="24"/>
              </w:rPr>
            </w:pPr>
            <w:r>
              <w:rPr>
                <w:rFonts w:ascii="Times New Roman" w:hAnsi="Times New Roman" w:cs="Times New Roman"/>
                <w:color w:val="000000"/>
                <w:szCs w:val="24"/>
              </w:rPr>
              <w:t>15,78</w:t>
            </w:r>
          </w:p>
          <w:p w:rsidR="00D65C8B" w:rsidRPr="00F80DD1" w:rsidRDefault="00D65C8B" w:rsidP="00DB6FD1">
            <w:pPr>
              <w:jc w:val="center"/>
              <w:rPr>
                <w:rFonts w:ascii="Times New Roman" w:hAnsi="Times New Roman" w:cs="Times New Roman"/>
                <w:color w:val="000000"/>
                <w:szCs w:val="24"/>
              </w:rPr>
            </w:pPr>
          </w:p>
        </w:tc>
      </w:tr>
      <w:tr w:rsidR="00D65C8B" w:rsidRPr="006824B5" w:rsidTr="00553B05">
        <w:trPr>
          <w:trHeight w:val="70"/>
        </w:trPr>
        <w:tc>
          <w:tcPr>
            <w:tcW w:w="1104" w:type="dxa"/>
          </w:tcPr>
          <w:p w:rsidR="00D65C8B" w:rsidRPr="00F80DD1" w:rsidRDefault="00D65C8B" w:rsidP="00A55FF4">
            <w:pPr>
              <w:rPr>
                <w:rFonts w:ascii="Times New Roman" w:hAnsi="Times New Roman" w:cs="Times New Roman"/>
                <w:color w:val="000000"/>
                <w:szCs w:val="24"/>
              </w:rPr>
            </w:pPr>
          </w:p>
        </w:tc>
        <w:tc>
          <w:tcPr>
            <w:tcW w:w="5484" w:type="dxa"/>
          </w:tcPr>
          <w:p w:rsidR="00D65C8B" w:rsidRPr="00F80DD1" w:rsidRDefault="00D65C8B" w:rsidP="00A55FF4">
            <w:pPr>
              <w:rPr>
                <w:rFonts w:ascii="Times New Roman" w:hAnsi="Times New Roman" w:cs="Times New Roman"/>
                <w:color w:val="000000"/>
                <w:szCs w:val="24"/>
              </w:rPr>
            </w:pPr>
          </w:p>
        </w:tc>
        <w:tc>
          <w:tcPr>
            <w:tcW w:w="1624" w:type="dxa"/>
          </w:tcPr>
          <w:p w:rsidR="00D65C8B" w:rsidRPr="00F80DD1" w:rsidRDefault="00D65C8B" w:rsidP="00F80DD1">
            <w:pPr>
              <w:jc w:val="center"/>
              <w:rPr>
                <w:rFonts w:ascii="Times New Roman" w:hAnsi="Times New Roman" w:cs="Times New Roman"/>
                <w:color w:val="000000"/>
                <w:szCs w:val="24"/>
              </w:rPr>
            </w:pPr>
          </w:p>
        </w:tc>
      </w:tr>
    </w:tbl>
    <w:p w:rsidR="00E02649" w:rsidRPr="00337843" w:rsidRDefault="00E02649" w:rsidP="005B6E2F">
      <w:pPr>
        <w:pStyle w:val="Pavadinimas"/>
        <w:jc w:val="both"/>
        <w:rPr>
          <w:b w:val="0"/>
        </w:rPr>
      </w:pPr>
    </w:p>
    <w:p w:rsidR="00E02649" w:rsidRPr="00337843" w:rsidRDefault="00E02649" w:rsidP="00E02649">
      <w:pPr>
        <w:pStyle w:val="Pavadinimas"/>
        <w:jc w:val="both"/>
        <w:rPr>
          <w:b w:val="0"/>
        </w:rPr>
      </w:pPr>
    </w:p>
    <w:p w:rsidR="00E02649" w:rsidRPr="004A0BAC" w:rsidRDefault="00E02649" w:rsidP="00E02649">
      <w:pPr>
        <w:pStyle w:val="Pavadinimas"/>
        <w:jc w:val="both"/>
      </w:pPr>
    </w:p>
    <w:p w:rsidR="00E02649" w:rsidRPr="009A3936" w:rsidRDefault="009A3936" w:rsidP="00E02649">
      <w:pPr>
        <w:pStyle w:val="Pavadinimas"/>
        <w:jc w:val="both"/>
        <w:rPr>
          <w:b w:val="0"/>
        </w:rPr>
      </w:pPr>
      <w:r>
        <w:rPr>
          <w:b w:val="0"/>
        </w:rPr>
        <w:t xml:space="preserve">  </w:t>
      </w:r>
      <w:r w:rsidRPr="009A3936">
        <w:rPr>
          <w:b w:val="0"/>
        </w:rPr>
        <w:t xml:space="preserve">Kainos paskaičiuotos vadovaujantis </w:t>
      </w:r>
      <w:r>
        <w:rPr>
          <w:b w:val="0"/>
        </w:rPr>
        <w:t xml:space="preserve">Lietuvos Respublikos sveikatos apsaugos ministerijos 1996 m. kovo 26 d. įsakymu Nr.178, 2002 m. spalio 15 d. įsakymu Nr.505, 2002 m. gruodžio 23 d. įsakymu Nr.668 „Dėl Valstybės ir savivaldybių remiamų asmens sveikatos priežiūros paslaugų kainyno patvirtinimo“pakeitimo. </w:t>
      </w:r>
      <w:r w:rsidR="00FB4244">
        <w:rPr>
          <w:b w:val="0"/>
        </w:rPr>
        <w:t xml:space="preserve">2014 m. liepos 11 d. Lietuvos Respublikos sveikatos apsaugos ministro įsakymo Nr. V-794 </w:t>
      </w:r>
      <w:r>
        <w:rPr>
          <w:b w:val="0"/>
        </w:rPr>
        <w:t xml:space="preserve"> </w:t>
      </w:r>
      <w:r w:rsidR="00FB4244">
        <w:rPr>
          <w:b w:val="0"/>
        </w:rPr>
        <w:t>redakcija 3 priedas „Mokamų asmens sveikatos priežiūros paslaugų teikimo ir apmokėjimo tvarka“.</w:t>
      </w:r>
    </w:p>
    <w:p w:rsidR="00E02649" w:rsidRDefault="00FB4244" w:rsidP="00E02649">
      <w:pPr>
        <w:jc w:val="both"/>
      </w:pPr>
      <w:r>
        <w:t xml:space="preserve">  </w:t>
      </w:r>
    </w:p>
    <w:p w:rsidR="00E02649" w:rsidRDefault="00E02649" w:rsidP="00E02649">
      <w:pPr>
        <w:jc w:val="both"/>
      </w:pPr>
    </w:p>
    <w:p w:rsidR="00E02649" w:rsidRDefault="00E02649" w:rsidP="00E02649">
      <w:pPr>
        <w:jc w:val="both"/>
      </w:pPr>
    </w:p>
    <w:p w:rsidR="006C133B" w:rsidRDefault="006C133B"/>
    <w:sectPr w:rsidR="006C133B" w:rsidSect="006C13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49"/>
    <w:rsid w:val="00067102"/>
    <w:rsid w:val="000D750A"/>
    <w:rsid w:val="001B5BC6"/>
    <w:rsid w:val="00224D5D"/>
    <w:rsid w:val="00296A5F"/>
    <w:rsid w:val="002B5BB3"/>
    <w:rsid w:val="002E11D0"/>
    <w:rsid w:val="002F0270"/>
    <w:rsid w:val="003B05ED"/>
    <w:rsid w:val="003E0594"/>
    <w:rsid w:val="003E3EF7"/>
    <w:rsid w:val="00416D98"/>
    <w:rsid w:val="00435A28"/>
    <w:rsid w:val="00541ECE"/>
    <w:rsid w:val="00553B05"/>
    <w:rsid w:val="005B6E2F"/>
    <w:rsid w:val="005C074F"/>
    <w:rsid w:val="005F45BD"/>
    <w:rsid w:val="0063712F"/>
    <w:rsid w:val="006824B5"/>
    <w:rsid w:val="006C0886"/>
    <w:rsid w:val="006C133B"/>
    <w:rsid w:val="00737608"/>
    <w:rsid w:val="00756652"/>
    <w:rsid w:val="007829AB"/>
    <w:rsid w:val="008153D7"/>
    <w:rsid w:val="008365ED"/>
    <w:rsid w:val="00846A90"/>
    <w:rsid w:val="008525E7"/>
    <w:rsid w:val="008971C7"/>
    <w:rsid w:val="008D7C02"/>
    <w:rsid w:val="00906D54"/>
    <w:rsid w:val="00954B3E"/>
    <w:rsid w:val="00997B78"/>
    <w:rsid w:val="009A3936"/>
    <w:rsid w:val="00A10E43"/>
    <w:rsid w:val="00AC08CC"/>
    <w:rsid w:val="00AD2127"/>
    <w:rsid w:val="00B66F2D"/>
    <w:rsid w:val="00B70ECC"/>
    <w:rsid w:val="00BF5760"/>
    <w:rsid w:val="00CB0C0D"/>
    <w:rsid w:val="00CE620C"/>
    <w:rsid w:val="00CF6ECA"/>
    <w:rsid w:val="00D65C8B"/>
    <w:rsid w:val="00E02649"/>
    <w:rsid w:val="00F7457E"/>
    <w:rsid w:val="00F80DD1"/>
    <w:rsid w:val="00FB2F0C"/>
    <w:rsid w:val="00FB4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41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2649"/>
    <w:pPr>
      <w:spacing w:after="0" w:line="240" w:lineRule="auto"/>
    </w:pPr>
  </w:style>
  <w:style w:type="table" w:styleId="Lentelstinklelis">
    <w:name w:val="Table Grid"/>
    <w:basedOn w:val="prastojilentel"/>
    <w:uiPriority w:val="59"/>
    <w:rsid w:val="00E0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E02649"/>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E02649"/>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uiPriority w:val="9"/>
    <w:rsid w:val="00541E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41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2649"/>
    <w:pPr>
      <w:spacing w:after="0" w:line="240" w:lineRule="auto"/>
    </w:pPr>
  </w:style>
  <w:style w:type="table" w:styleId="Lentelstinklelis">
    <w:name w:val="Table Grid"/>
    <w:basedOn w:val="prastojilentel"/>
    <w:uiPriority w:val="59"/>
    <w:rsid w:val="00E0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E02649"/>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E02649"/>
    <w:rPr>
      <w:rFonts w:ascii="Times New Roman" w:eastAsia="Times New Roman" w:hAnsi="Times New Roman" w:cs="Times New Roman"/>
      <w:b/>
      <w:bCs/>
      <w:sz w:val="24"/>
      <w:szCs w:val="24"/>
    </w:rPr>
  </w:style>
  <w:style w:type="character" w:customStyle="1" w:styleId="Antrat1Diagrama">
    <w:name w:val="Antraštė 1 Diagrama"/>
    <w:basedOn w:val="Numatytasispastraiposriftas"/>
    <w:link w:val="Antrat1"/>
    <w:uiPriority w:val="9"/>
    <w:rsid w:val="00541E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EC74-A719-4891-BEF4-752FBA9B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3694</Words>
  <Characters>2106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31</cp:revision>
  <cp:lastPrinted>2022-01-18T11:22:00Z</cp:lastPrinted>
  <dcterms:created xsi:type="dcterms:W3CDTF">2022-01-04T08:23:00Z</dcterms:created>
  <dcterms:modified xsi:type="dcterms:W3CDTF">2022-01-18T11:22:00Z</dcterms:modified>
</cp:coreProperties>
</file>